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before="70" w:after="0"/>
        <w:ind w:start="124" w:end="0"/>
        <w:jc w:val="center"/>
        <w:rPr>
          <w:rFonts w:ascii="Calibri" w:hAnsi="Calibri"/>
          <w:sz w:val="26"/>
          <w:szCs w:val="26"/>
        </w:rPr>
      </w:pPr>
      <w:r>
        <w:rPr>
          <w:rFonts w:ascii="Calibri" w:hAnsi="Calibri"/>
          <w:sz w:val="26"/>
          <w:szCs w:val="26"/>
        </w:rPr>
        <w:t>CONVENZIONE</w:t>
      </w:r>
      <w:r>
        <w:rPr>
          <w:rFonts w:ascii="Calibri" w:hAnsi="Calibri"/>
          <w:spacing w:val="-9"/>
          <w:sz w:val="26"/>
          <w:szCs w:val="26"/>
        </w:rPr>
        <w:t xml:space="preserve"> </w:t>
      </w:r>
      <w:r>
        <w:rPr>
          <w:rFonts w:ascii="Calibri" w:hAnsi="Calibri"/>
          <w:sz w:val="26"/>
          <w:szCs w:val="26"/>
        </w:rPr>
        <w:t>TRA</w:t>
      </w:r>
      <w:r>
        <w:rPr>
          <w:rFonts w:ascii="Calibri" w:hAnsi="Calibri"/>
          <w:spacing w:val="-6"/>
          <w:sz w:val="26"/>
          <w:szCs w:val="26"/>
        </w:rPr>
        <w:t xml:space="preserve"> </w:t>
      </w:r>
      <w:r>
        <w:rPr>
          <w:rFonts w:ascii="Calibri" w:hAnsi="Calibri"/>
          <w:spacing w:val="-2"/>
          <w:sz w:val="26"/>
          <w:szCs w:val="26"/>
        </w:rPr>
        <w:t>L’AZIENDA SPECIALE SERVIZI SERVIZI ALLA PERSONA</w:t>
      </w:r>
    </w:p>
    <w:p>
      <w:pPr>
        <w:pStyle w:val="Normal"/>
        <w:spacing w:lineRule="exact" w:line="298" w:before="0" w:after="0"/>
        <w:ind w:hanging="0" w:start="127" w:end="0"/>
        <w:jc w:val="center"/>
        <w:rPr>
          <w:rFonts w:ascii="Calibri" w:hAnsi="Calibri"/>
          <w:sz w:val="26"/>
          <w:szCs w:val="26"/>
        </w:rPr>
      </w:pPr>
      <w:r>
        <w:rPr>
          <w:rFonts w:ascii="Calibri" w:hAnsi="Calibri"/>
          <w:b/>
          <w:sz w:val="26"/>
          <w:szCs w:val="26"/>
        </w:rPr>
        <w:t>E</w:t>
      </w:r>
      <w:r>
        <w:rPr>
          <w:rFonts w:ascii="Calibri" w:hAnsi="Calibri"/>
          <w:b/>
          <w:spacing w:val="-10"/>
          <w:sz w:val="26"/>
          <w:szCs w:val="26"/>
        </w:rPr>
        <w:t xml:space="preserve"> </w:t>
      </w:r>
      <w:r>
        <w:rPr>
          <w:rFonts w:ascii="Calibri" w:hAnsi="Calibri"/>
          <w:b/>
          <w:sz w:val="26"/>
          <w:szCs w:val="26"/>
        </w:rPr>
        <w:t>L’ASSOCIAZIONE</w:t>
      </w:r>
      <w:r>
        <w:rPr>
          <w:rFonts w:ascii="Calibri" w:hAnsi="Calibri"/>
          <w:b/>
          <w:spacing w:val="-10"/>
          <w:sz w:val="26"/>
          <w:szCs w:val="26"/>
        </w:rPr>
        <w:t xml:space="preserve"> </w:t>
      </w:r>
      <w:r>
        <w:rPr>
          <w:rFonts w:ascii="Calibri" w:hAnsi="Calibri"/>
          <w:b/>
          <w:sz w:val="26"/>
          <w:szCs w:val="26"/>
        </w:rPr>
        <w:t>-ENTE</w:t>
      </w:r>
      <w:r>
        <w:rPr>
          <w:rFonts w:ascii="Calibri" w:hAnsi="Calibri"/>
          <w:b/>
          <w:spacing w:val="-6"/>
          <w:sz w:val="26"/>
          <w:szCs w:val="26"/>
        </w:rPr>
        <w:t xml:space="preserve"> </w:t>
      </w:r>
      <w:r>
        <w:rPr>
          <w:rFonts w:ascii="Calibri" w:hAnsi="Calibri"/>
          <w:b/>
          <w:sz w:val="26"/>
          <w:szCs w:val="26"/>
        </w:rPr>
        <w:t>DEL</w:t>
      </w:r>
      <w:r>
        <w:rPr>
          <w:rFonts w:ascii="Calibri" w:hAnsi="Calibri"/>
          <w:b/>
          <w:spacing w:val="-7"/>
          <w:sz w:val="26"/>
          <w:szCs w:val="26"/>
        </w:rPr>
        <w:t xml:space="preserve"> </w:t>
      </w:r>
      <w:r>
        <w:rPr>
          <w:rFonts w:ascii="Calibri" w:hAnsi="Calibri"/>
          <w:b/>
          <w:sz w:val="26"/>
          <w:szCs w:val="26"/>
        </w:rPr>
        <w:t>TERZO</w:t>
      </w:r>
      <w:r>
        <w:rPr>
          <w:rFonts w:ascii="Calibri" w:hAnsi="Calibri"/>
          <w:b/>
          <w:spacing w:val="-9"/>
          <w:sz w:val="26"/>
          <w:szCs w:val="26"/>
        </w:rPr>
        <w:t xml:space="preserve"> </w:t>
      </w:r>
      <w:r>
        <w:rPr>
          <w:rFonts w:ascii="Calibri" w:hAnsi="Calibri"/>
          <w:b/>
          <w:spacing w:val="-2"/>
          <w:sz w:val="26"/>
          <w:szCs w:val="26"/>
        </w:rPr>
        <w:t>SETTORE</w:t>
      </w:r>
    </w:p>
    <w:p>
      <w:pPr>
        <w:pStyle w:val="BodyText"/>
        <w:spacing w:before="37" w:after="0"/>
        <w:rPr>
          <w:rFonts w:ascii="Calibri" w:hAnsi="Calibri"/>
          <w:b/>
          <w:sz w:val="26"/>
          <w:szCs w:val="26"/>
        </w:rPr>
      </w:pPr>
      <w:r>
        <w:rPr>
          <w:rFonts w:ascii="Calibri" w:hAnsi="Calibri"/>
          <w:b/>
          <w:sz w:val="26"/>
          <w:szCs w:val="26"/>
        </w:rPr>
        <mc:AlternateContent>
          <mc:Choice Requires="wps">
            <w:drawing>
              <wp:anchor distT="0" distB="635" distL="0" distR="0" simplePos="0" relativeHeight="2" behindDoc="1" locked="0" layoutInCell="0" allowOverlap="1">
                <wp:simplePos x="0" y="0"/>
                <wp:positionH relativeFrom="page">
                  <wp:posOffset>1955165</wp:posOffset>
                </wp:positionH>
                <wp:positionV relativeFrom="paragraph">
                  <wp:posOffset>184785</wp:posOffset>
                </wp:positionV>
                <wp:extent cx="3549015" cy="1270"/>
                <wp:effectExtent l="0" t="5080" r="0" b="3810"/>
                <wp:wrapTopAndBottom/>
                <wp:docPr id="1" name="Graphic 1"/>
                <a:graphic xmlns:a="http://schemas.openxmlformats.org/drawingml/2006/main">
                  <a:graphicData uri="http://schemas.microsoft.com/office/word/2010/wordprocessingShape">
                    <wps:wsp>
                      <wps:cNvSpPr/>
                      <wps:spPr>
                        <a:xfrm>
                          <a:off x="0" y="0"/>
                          <a:ext cx="3548880" cy="1440"/>
                        </a:xfrm>
                        <a:custGeom>
                          <a:avLst/>
                          <a:gdLst>
                            <a:gd name="textAreaLeft" fmla="*/ 0 w 2012040"/>
                            <a:gd name="textAreaRight" fmla="*/ 2012760 w 2012040"/>
                            <a:gd name="textAreaTop" fmla="*/ 0 h 720"/>
                            <a:gd name="textAreaBottom" fmla="*/ 1440 h 720"/>
                          </a:gdLst>
                          <a:ahLst/>
                          <a:cxnLst/>
                          <a:rect l="textAreaLeft" t="textAreaTop" r="textAreaRight" b="textAreaBottom"/>
                          <a:pathLst>
                            <a:path w="3549015" h="0">
                              <a:moveTo>
                                <a:pt x="0" y="0"/>
                              </a:moveTo>
                              <a:lnTo>
                                <a:pt x="3548747" y="0"/>
                              </a:lnTo>
                            </a:path>
                          </a:pathLst>
                        </a:custGeom>
                        <a:noFill/>
                        <a:ln w="10080">
                          <a:solidFill>
                            <a:srgbClr val="000000"/>
                          </a:solidFill>
                          <a:round/>
                        </a:ln>
                      </wps:spPr>
                      <wps:style>
                        <a:lnRef idx="0"/>
                        <a:fillRef idx="0"/>
                        <a:effectRef idx="0"/>
                        <a:fontRef idx="minor"/>
                      </wps:style>
                      <wps:bodyPr/>
                    </wps:wsp>
                  </a:graphicData>
                </a:graphic>
              </wp:anchor>
            </w:drawing>
          </mc:Choice>
          <mc:Fallback>
            <w:pict/>
          </mc:Fallback>
        </mc:AlternateContent>
      </w:r>
    </w:p>
    <w:p>
      <w:pPr>
        <w:pStyle w:val="Normal"/>
        <w:tabs>
          <w:tab w:val="clear" w:pos="720"/>
          <w:tab w:val="left" w:pos="2646" w:leader="none"/>
          <w:tab w:val="left" w:pos="3231" w:leader="none"/>
          <w:tab w:val="left" w:pos="4487" w:leader="none"/>
          <w:tab w:val="left" w:pos="5294" w:leader="none"/>
          <w:tab w:val="left" w:pos="5349" w:leader="none"/>
          <w:tab w:val="left" w:pos="5476" w:leader="none"/>
          <w:tab w:val="left" w:pos="6642" w:leader="none"/>
          <w:tab w:val="left" w:pos="8838" w:leader="none"/>
          <w:tab w:val="left" w:pos="9521" w:leader="none"/>
        </w:tabs>
        <w:ind w:hanging="0" w:start="140" w:end="5"/>
        <w:jc w:val="both"/>
        <w:rPr>
          <w:rFonts w:ascii="Calibri" w:hAnsi="Calibri"/>
          <w:sz w:val="26"/>
          <w:szCs w:val="26"/>
        </w:rPr>
      </w:pPr>
      <w:r>
        <w:rPr>
          <w:rFonts w:ascii="Calibri" w:hAnsi="Calibri"/>
          <w:sz w:val="26"/>
          <w:szCs w:val="26"/>
        </w:rPr>
      </w:r>
    </w:p>
    <w:p>
      <w:pPr>
        <w:pStyle w:val="Normal"/>
        <w:tabs>
          <w:tab w:val="clear" w:pos="720"/>
          <w:tab w:val="left" w:pos="2646" w:leader="none"/>
          <w:tab w:val="left" w:pos="3231" w:leader="none"/>
          <w:tab w:val="left" w:pos="4487" w:leader="none"/>
          <w:tab w:val="left" w:pos="5294" w:leader="none"/>
          <w:tab w:val="left" w:pos="5349" w:leader="none"/>
          <w:tab w:val="left" w:pos="5476" w:leader="none"/>
          <w:tab w:val="left" w:pos="6642" w:leader="none"/>
          <w:tab w:val="left" w:pos="8838" w:leader="none"/>
          <w:tab w:val="left" w:pos="9521" w:leader="none"/>
        </w:tabs>
        <w:ind w:hanging="0" w:start="140" w:end="5"/>
        <w:jc w:val="both"/>
        <w:rPr>
          <w:rFonts w:ascii="Calibri" w:hAnsi="Calibri"/>
          <w:sz w:val="26"/>
          <w:szCs w:val="26"/>
        </w:rPr>
      </w:pPr>
      <w:r>
        <w:rPr>
          <w:rFonts w:ascii="Calibri" w:hAnsi="Calibri"/>
          <w:sz w:val="26"/>
          <w:szCs w:val="26"/>
        </w:rPr>
        <w:t>Il giorno …… del mese di …… dell’anno ….. in …… (luogo)</w:t>
      </w:r>
    </w:p>
    <w:p>
      <w:pPr>
        <w:pStyle w:val="Normal"/>
        <w:tabs>
          <w:tab w:val="clear" w:pos="720"/>
          <w:tab w:val="left" w:pos="2646" w:leader="none"/>
          <w:tab w:val="left" w:pos="3231" w:leader="none"/>
          <w:tab w:val="left" w:pos="4487" w:leader="none"/>
          <w:tab w:val="left" w:pos="5294" w:leader="none"/>
          <w:tab w:val="left" w:pos="5349" w:leader="none"/>
          <w:tab w:val="left" w:pos="5476" w:leader="none"/>
          <w:tab w:val="left" w:pos="6642" w:leader="none"/>
          <w:tab w:val="left" w:pos="8838" w:leader="none"/>
          <w:tab w:val="left" w:pos="9521" w:leader="none"/>
        </w:tabs>
        <w:ind w:hanging="0" w:start="140" w:end="5"/>
        <w:jc w:val="both"/>
        <w:rPr>
          <w:rFonts w:ascii="Calibri" w:hAnsi="Calibri"/>
          <w:sz w:val="26"/>
          <w:szCs w:val="26"/>
        </w:rPr>
      </w:pPr>
      <w:r>
        <w:rPr>
          <w:rFonts w:ascii="Calibri" w:hAnsi="Calibri"/>
          <w:sz w:val="26"/>
          <w:szCs w:val="26"/>
        </w:rPr>
        <w:t xml:space="preserve">con la presente scrittura privata, </w:t>
      </w:r>
    </w:p>
    <w:p>
      <w:pPr>
        <w:pStyle w:val="Heading1"/>
        <w:spacing w:lineRule="auto" w:line="240" w:before="298" w:after="0"/>
        <w:ind w:start="122" w:end="0"/>
        <w:jc w:val="center"/>
        <w:rPr>
          <w:rFonts w:ascii="Calibri" w:hAnsi="Calibri"/>
          <w:sz w:val="26"/>
          <w:szCs w:val="26"/>
        </w:rPr>
      </w:pPr>
      <w:r>
        <w:rPr>
          <w:rFonts w:ascii="Calibri" w:hAnsi="Calibri"/>
          <w:spacing w:val="-5"/>
          <w:sz w:val="26"/>
          <w:szCs w:val="26"/>
        </w:rPr>
        <w:t>TRA</w:t>
      </w:r>
    </w:p>
    <w:p>
      <w:pPr>
        <w:pStyle w:val="BodyText"/>
        <w:rPr>
          <w:rFonts w:ascii="Calibri" w:hAnsi="Calibri"/>
          <w:b/>
          <w:sz w:val="26"/>
          <w:szCs w:val="26"/>
        </w:rPr>
      </w:pPr>
      <w:r>
        <w:rPr>
          <w:rFonts w:ascii="Calibri" w:hAnsi="Calibri"/>
          <w:b/>
          <w:sz w:val="26"/>
          <w:szCs w:val="26"/>
        </w:rPr>
      </w:r>
    </w:p>
    <w:p>
      <w:pPr>
        <w:pStyle w:val="Normal"/>
        <w:tabs>
          <w:tab w:val="clear" w:pos="720"/>
          <w:tab w:val="left" w:pos="2646" w:leader="none"/>
          <w:tab w:val="left" w:pos="3231" w:leader="none"/>
          <w:tab w:val="left" w:pos="4487" w:leader="none"/>
          <w:tab w:val="left" w:pos="5294" w:leader="none"/>
          <w:tab w:val="left" w:pos="5349" w:leader="none"/>
          <w:tab w:val="left" w:pos="5476" w:leader="none"/>
          <w:tab w:val="left" w:pos="6642" w:leader="none"/>
          <w:tab w:val="left" w:pos="8838" w:leader="none"/>
          <w:tab w:val="left" w:pos="9521" w:leader="none"/>
        </w:tabs>
        <w:ind w:hanging="0" w:start="140" w:end="5"/>
        <w:jc w:val="both"/>
        <w:rPr>
          <w:rFonts w:ascii="Calibri" w:hAnsi="Calibri"/>
          <w:sz w:val="26"/>
          <w:szCs w:val="26"/>
        </w:rPr>
      </w:pPr>
      <w:r>
        <w:rPr>
          <w:rFonts w:ascii="Calibri" w:hAnsi="Calibri"/>
          <w:sz w:val="26"/>
          <w:szCs w:val="26"/>
        </w:rPr>
        <w:t>L’Azienda Speciale Servizi alla Persona dell’Asolano ASPA – C.F. 02561460201 – di seguito indicata come il “Azienda ASPA”, nella persona di .……………….., C.F. ……………., nato a ……………, il</w:t>
      </w:r>
    </w:p>
    <w:p>
      <w:pPr>
        <w:pStyle w:val="Normal"/>
        <w:tabs>
          <w:tab w:val="clear" w:pos="720"/>
          <w:tab w:val="left" w:pos="2646" w:leader="none"/>
          <w:tab w:val="left" w:pos="3231" w:leader="none"/>
          <w:tab w:val="left" w:pos="4487" w:leader="none"/>
          <w:tab w:val="left" w:pos="5294" w:leader="none"/>
          <w:tab w:val="left" w:pos="5349" w:leader="none"/>
          <w:tab w:val="left" w:pos="5476" w:leader="none"/>
          <w:tab w:val="left" w:pos="6642" w:leader="none"/>
          <w:tab w:val="left" w:pos="8838" w:leader="none"/>
          <w:tab w:val="left" w:pos="9521" w:leader="none"/>
        </w:tabs>
        <w:ind w:hanging="0" w:start="140" w:end="5"/>
        <w:jc w:val="both"/>
        <w:rPr>
          <w:rFonts w:ascii="Calibri" w:hAnsi="Calibri"/>
          <w:sz w:val="26"/>
          <w:szCs w:val="26"/>
        </w:rPr>
      </w:pPr>
      <w:r>
        <w:rPr>
          <w:rFonts w:ascii="Calibri" w:hAnsi="Calibri"/>
          <w:sz w:val="26"/>
          <w:szCs w:val="26"/>
        </w:rPr>
        <w:t>………</w:t>
      </w:r>
      <w:r>
        <w:rPr>
          <w:rFonts w:ascii="Calibri" w:hAnsi="Calibri"/>
          <w:sz w:val="26"/>
          <w:szCs w:val="26"/>
        </w:rPr>
        <w:t>, e residente in …….., Via ……….., n. ...., C.A.P. ….., autorizzato ad impegnare legalmente e formalmente l’amministrazione che rappresenta,</w:t>
      </w:r>
    </w:p>
    <w:p>
      <w:pPr>
        <w:pStyle w:val="Heading1"/>
        <w:spacing w:before="297" w:after="0"/>
        <w:jc w:val="center"/>
        <w:rPr>
          <w:rFonts w:ascii="Calibri" w:hAnsi="Calibri"/>
          <w:sz w:val="26"/>
          <w:szCs w:val="26"/>
        </w:rPr>
      </w:pPr>
      <w:r>
        <w:rPr>
          <w:rFonts w:ascii="Calibri" w:hAnsi="Calibri"/>
          <w:spacing w:val="-10"/>
          <w:sz w:val="26"/>
          <w:szCs w:val="26"/>
        </w:rPr>
        <w:t>E</w:t>
      </w:r>
    </w:p>
    <w:p>
      <w:pPr>
        <w:pStyle w:val="Normal"/>
        <w:tabs>
          <w:tab w:val="clear" w:pos="720"/>
          <w:tab w:val="left" w:pos="2646" w:leader="none"/>
          <w:tab w:val="left" w:pos="3231" w:leader="none"/>
          <w:tab w:val="left" w:pos="4487" w:leader="none"/>
          <w:tab w:val="left" w:pos="5294" w:leader="none"/>
          <w:tab w:val="left" w:pos="5349" w:leader="none"/>
          <w:tab w:val="left" w:pos="5476" w:leader="none"/>
          <w:tab w:val="left" w:pos="6642" w:leader="none"/>
          <w:tab w:val="left" w:pos="8838" w:leader="none"/>
          <w:tab w:val="left" w:pos="9521" w:leader="none"/>
        </w:tabs>
        <w:spacing w:lineRule="auto" w:line="240" w:before="0" w:after="0"/>
        <w:ind w:hanging="0" w:start="140" w:end="5"/>
        <w:jc w:val="both"/>
        <w:rPr>
          <w:rFonts w:ascii="Calibri" w:hAnsi="Calibri"/>
          <w:sz w:val="26"/>
          <w:szCs w:val="26"/>
        </w:rPr>
      </w:pPr>
      <w:r>
        <w:rPr>
          <w:rFonts w:ascii="Calibri" w:hAnsi="Calibri"/>
          <w:sz w:val="26"/>
          <w:szCs w:val="26"/>
        </w:rPr>
        <w:t>l’associazione-Ente del</w:t>
      </w:r>
      <w:r>
        <w:rPr>
          <w:rFonts w:ascii="Calibri" w:hAnsi="Calibri"/>
          <w:spacing w:val="40"/>
          <w:sz w:val="26"/>
          <w:szCs w:val="26"/>
        </w:rPr>
        <w:t xml:space="preserve"> </w:t>
      </w:r>
      <w:r>
        <w:rPr>
          <w:rFonts w:ascii="Calibri" w:hAnsi="Calibri"/>
          <w:sz w:val="26"/>
          <w:szCs w:val="26"/>
        </w:rPr>
        <w:t xml:space="preserve">Terzo Settore: </w:t>
      </w:r>
      <w:r>
        <w:rPr>
          <w:rFonts w:ascii="Calibri" w:hAnsi="Calibri"/>
          <w:sz w:val="26"/>
          <w:szCs w:val="26"/>
          <w:u w:val="single"/>
        </w:rPr>
        <w:tab/>
        <w:tab/>
        <w:tab/>
        <w:tab/>
        <w:tab/>
      </w:r>
      <w:r>
        <w:rPr>
          <w:rFonts w:ascii="Calibri" w:hAnsi="Calibri"/>
          <w:sz w:val="26"/>
          <w:szCs w:val="26"/>
        </w:rPr>
        <w:t xml:space="preserve">,associazione iscritta </w:t>
      </w:r>
      <w:r>
        <w:rPr>
          <w:rFonts w:ascii="Calibri" w:hAnsi="Calibri"/>
          <w:sz w:val="26"/>
          <w:szCs w:val="26"/>
        </w:rPr>
        <w:t xml:space="preserve">al </w:t>
      </w:r>
      <w:r>
        <w:rPr>
          <w:rFonts w:ascii="Calibri" w:hAnsi="Calibri"/>
          <w:sz w:val="26"/>
          <w:szCs w:val="26"/>
        </w:rPr>
        <w:t xml:space="preserve"> REGISTRO UNICO NAZIONALE</w:t>
      </w:r>
      <w:r>
        <w:rPr>
          <w:rFonts w:ascii="Calibri" w:hAnsi="Calibri"/>
          <w:spacing w:val="40"/>
          <w:sz w:val="26"/>
          <w:szCs w:val="26"/>
        </w:rPr>
        <w:t xml:space="preserve"> </w:t>
      </w:r>
      <w:r>
        <w:rPr>
          <w:rFonts w:ascii="Calibri" w:hAnsi="Calibri"/>
          <w:sz w:val="26"/>
          <w:szCs w:val="26"/>
        </w:rPr>
        <w:t xml:space="preserve">DEL TERZO SETTORE (RUNTS) con determinazione n° </w:t>
      </w:r>
      <w:r>
        <w:rPr>
          <w:rFonts w:ascii="Calibri" w:hAnsi="Calibri"/>
          <w:sz w:val="26"/>
          <w:szCs w:val="26"/>
          <w:u w:val="single"/>
        </w:rPr>
        <w:tab/>
        <w:tab/>
      </w:r>
      <w:r>
        <w:rPr>
          <w:rFonts w:ascii="Calibri" w:hAnsi="Calibri"/>
          <w:sz w:val="26"/>
          <w:szCs w:val="26"/>
        </w:rPr>
        <w:t xml:space="preserve">del </w:t>
      </w:r>
      <w:r>
        <w:rPr>
          <w:rFonts w:ascii="Calibri" w:hAnsi="Calibri"/>
          <w:sz w:val="26"/>
          <w:szCs w:val="26"/>
          <w:u w:val="single"/>
        </w:rPr>
        <w:tab/>
        <w:tab/>
      </w:r>
      <w:r>
        <w:rPr>
          <w:rFonts w:ascii="Calibri" w:hAnsi="Calibri"/>
          <w:sz w:val="26"/>
          <w:szCs w:val="26"/>
        </w:rPr>
        <w:t xml:space="preserve">; di seguito indicata come la “Associazione”, con sede in </w:t>
      </w:r>
      <w:r>
        <w:rPr>
          <w:rFonts w:ascii="Calibri" w:hAnsi="Calibri"/>
          <w:sz w:val="26"/>
          <w:szCs w:val="26"/>
          <w:u w:val="single"/>
        </w:rPr>
        <w:tab/>
        <w:tab/>
        <w:tab/>
        <w:tab/>
        <w:tab/>
        <w:tab/>
      </w:r>
      <w:r>
        <w:rPr>
          <w:rFonts w:ascii="Calibri" w:hAnsi="Calibri"/>
          <w:sz w:val="26"/>
          <w:szCs w:val="26"/>
        </w:rPr>
        <w:t>;</w:t>
      </w:r>
      <w:r>
        <w:rPr>
          <w:rFonts w:ascii="Calibri" w:hAnsi="Calibri"/>
          <w:spacing w:val="-12"/>
          <w:sz w:val="26"/>
          <w:szCs w:val="26"/>
        </w:rPr>
        <w:t xml:space="preserve"> </w:t>
      </w:r>
      <w:r>
        <w:rPr>
          <w:rFonts w:ascii="Calibri" w:hAnsi="Calibri"/>
          <w:sz w:val="26"/>
          <w:szCs w:val="26"/>
        </w:rPr>
        <w:t>nella</w:t>
      </w:r>
      <w:r>
        <w:rPr>
          <w:rFonts w:ascii="Calibri" w:hAnsi="Calibri"/>
          <w:spacing w:val="-12"/>
          <w:sz w:val="26"/>
          <w:szCs w:val="26"/>
        </w:rPr>
        <w:t xml:space="preserve"> </w:t>
      </w:r>
      <w:r>
        <w:rPr>
          <w:rFonts w:ascii="Calibri" w:hAnsi="Calibri"/>
          <w:sz w:val="26"/>
          <w:szCs w:val="26"/>
        </w:rPr>
        <w:t>persona</w:t>
      </w:r>
      <w:r>
        <w:rPr>
          <w:rFonts w:ascii="Calibri" w:hAnsi="Calibri"/>
          <w:spacing w:val="-8"/>
          <w:sz w:val="26"/>
          <w:szCs w:val="26"/>
        </w:rPr>
        <w:t xml:space="preserve"> </w:t>
      </w:r>
      <w:r>
        <w:rPr>
          <w:rFonts w:ascii="Calibri" w:hAnsi="Calibri"/>
          <w:sz w:val="26"/>
          <w:szCs w:val="26"/>
        </w:rPr>
        <w:t>del</w:t>
      </w:r>
      <w:r>
        <w:rPr>
          <w:rFonts w:ascii="Calibri" w:hAnsi="Calibri"/>
          <w:spacing w:val="-12"/>
          <w:sz w:val="26"/>
          <w:szCs w:val="26"/>
        </w:rPr>
        <w:t xml:space="preserve"> </w:t>
      </w:r>
      <w:r>
        <w:rPr>
          <w:rFonts w:ascii="Calibri" w:hAnsi="Calibri"/>
          <w:sz w:val="26"/>
          <w:szCs w:val="26"/>
        </w:rPr>
        <w:t>presidente</w:t>
      </w:r>
      <w:r>
        <w:rPr>
          <w:rFonts w:ascii="Calibri" w:hAnsi="Calibri"/>
          <w:spacing w:val="-12"/>
          <w:sz w:val="26"/>
          <w:szCs w:val="26"/>
        </w:rPr>
        <w:t xml:space="preserve"> </w:t>
      </w:r>
      <w:r>
        <w:rPr>
          <w:rFonts w:ascii="Calibri" w:hAnsi="Calibri"/>
          <w:sz w:val="26"/>
          <w:szCs w:val="26"/>
        </w:rPr>
        <w:t>pro</w:t>
      </w:r>
      <w:r>
        <w:rPr>
          <w:rFonts w:ascii="Calibri" w:hAnsi="Calibri"/>
          <w:spacing w:val="-10"/>
          <w:sz w:val="26"/>
          <w:szCs w:val="26"/>
        </w:rPr>
        <w:t xml:space="preserve"> </w:t>
      </w:r>
      <w:r>
        <w:rPr>
          <w:rFonts w:ascii="Calibri" w:hAnsi="Calibri"/>
          <w:sz w:val="26"/>
          <w:szCs w:val="26"/>
        </w:rPr>
        <w:t>tempore e</w:t>
      </w:r>
      <w:r>
        <w:rPr>
          <w:rFonts w:ascii="Calibri" w:hAnsi="Calibri"/>
          <w:spacing w:val="80"/>
          <w:sz w:val="26"/>
          <w:szCs w:val="26"/>
        </w:rPr>
        <w:t xml:space="preserve">  </w:t>
      </w:r>
      <w:r>
        <w:rPr>
          <w:rFonts w:ascii="Calibri" w:hAnsi="Calibri"/>
          <w:sz w:val="26"/>
          <w:szCs w:val="26"/>
        </w:rPr>
        <w:t>rappresentante</w:t>
      </w:r>
      <w:r>
        <w:rPr>
          <w:rFonts w:ascii="Calibri" w:hAnsi="Calibri"/>
          <w:spacing w:val="40"/>
          <w:sz w:val="26"/>
          <w:szCs w:val="26"/>
        </w:rPr>
        <w:t xml:space="preserve">  </w:t>
      </w:r>
      <w:r>
        <w:rPr>
          <w:rFonts w:ascii="Calibri" w:hAnsi="Calibri"/>
          <w:sz w:val="26"/>
          <w:szCs w:val="26"/>
        </w:rPr>
        <w:t>legale</w:t>
      </w:r>
      <w:r>
        <w:rPr>
          <w:rFonts w:ascii="Calibri" w:hAnsi="Calibri"/>
          <w:spacing w:val="238"/>
          <w:sz w:val="26"/>
          <w:szCs w:val="26"/>
        </w:rPr>
        <w:t xml:space="preserve"> </w:t>
      </w:r>
      <w:r>
        <w:rPr>
          <w:rFonts w:ascii="Calibri" w:hAnsi="Calibri"/>
          <w:sz w:val="26"/>
          <w:szCs w:val="26"/>
          <w:u w:val="single"/>
        </w:rPr>
        <w:tab/>
        <w:tab/>
        <w:tab/>
        <w:tab/>
      </w:r>
      <w:r>
        <w:rPr>
          <w:rFonts w:ascii="Calibri" w:hAnsi="Calibri"/>
          <w:sz w:val="26"/>
          <w:szCs w:val="26"/>
        </w:rPr>
        <w:t>,</w:t>
      </w:r>
      <w:r>
        <w:rPr>
          <w:rFonts w:ascii="Calibri" w:hAnsi="Calibri"/>
          <w:spacing w:val="80"/>
          <w:sz w:val="26"/>
          <w:szCs w:val="26"/>
        </w:rPr>
        <w:t xml:space="preserve">  </w:t>
      </w:r>
      <w:r>
        <w:rPr>
          <w:rFonts w:ascii="Calibri" w:hAnsi="Calibri"/>
          <w:sz w:val="26"/>
          <w:szCs w:val="26"/>
        </w:rPr>
        <w:t>C.F.</w:t>
      </w:r>
      <w:r>
        <w:rPr>
          <w:rFonts w:ascii="Calibri" w:hAnsi="Calibri"/>
          <w:spacing w:val="233"/>
          <w:sz w:val="26"/>
          <w:szCs w:val="26"/>
        </w:rPr>
        <w:t xml:space="preserve"> </w:t>
      </w:r>
      <w:r>
        <w:rPr>
          <w:rFonts w:ascii="Calibri" w:hAnsi="Calibri"/>
          <w:sz w:val="26"/>
          <w:szCs w:val="26"/>
          <w:u w:val="single"/>
        </w:rPr>
        <w:tab/>
        <w:tab/>
      </w:r>
      <w:r>
        <w:rPr>
          <w:rFonts w:ascii="Calibri" w:hAnsi="Calibri"/>
          <w:sz w:val="26"/>
          <w:szCs w:val="26"/>
        </w:rPr>
        <w:t>,</w:t>
      </w:r>
      <w:r>
        <w:rPr>
          <w:rFonts w:ascii="Calibri" w:hAnsi="Calibri"/>
          <w:spacing w:val="40"/>
          <w:sz w:val="26"/>
          <w:szCs w:val="26"/>
        </w:rPr>
        <w:t xml:space="preserve"> </w:t>
      </w:r>
      <w:r>
        <w:rPr>
          <w:rFonts w:ascii="Calibri" w:hAnsi="Calibri"/>
          <w:sz w:val="26"/>
          <w:szCs w:val="26"/>
        </w:rPr>
        <w:t>nato</w:t>
      </w:r>
      <w:r>
        <w:rPr>
          <w:rFonts w:ascii="Calibri" w:hAnsi="Calibri"/>
          <w:spacing w:val="80"/>
          <w:sz w:val="26"/>
          <w:szCs w:val="26"/>
        </w:rPr>
        <w:t xml:space="preserve"> </w:t>
      </w:r>
      <w:r>
        <w:rPr>
          <w:rFonts w:ascii="Calibri" w:hAnsi="Calibri"/>
          <w:spacing w:val="-10"/>
          <w:sz w:val="26"/>
          <w:szCs w:val="26"/>
        </w:rPr>
        <w:t>a</w:t>
      </w:r>
      <w:r>
        <w:rPr>
          <w:rFonts w:ascii="Calibri" w:hAnsi="Calibri"/>
          <w:sz w:val="26"/>
          <w:szCs w:val="26"/>
          <w:u w:val="single"/>
        </w:rPr>
        <w:tab/>
      </w:r>
      <w:r>
        <w:rPr>
          <w:rFonts w:ascii="Calibri" w:hAnsi="Calibri"/>
          <w:sz w:val="26"/>
          <w:szCs w:val="26"/>
        </w:rPr>
        <w:t xml:space="preserve">, il </w:t>
      </w:r>
      <w:r>
        <w:rPr>
          <w:rFonts w:ascii="Calibri" w:hAnsi="Calibri"/>
          <w:sz w:val="26"/>
          <w:szCs w:val="26"/>
          <w:u w:val="single"/>
        </w:rPr>
        <w:tab/>
        <w:tab/>
      </w:r>
      <w:r>
        <w:rPr>
          <w:rFonts w:ascii="Calibri" w:hAnsi="Calibri"/>
          <w:sz w:val="26"/>
          <w:szCs w:val="26"/>
        </w:rPr>
        <w:t xml:space="preserve">, e residente in </w:t>
      </w:r>
      <w:r>
        <w:rPr>
          <w:rFonts w:ascii="Calibri" w:hAnsi="Calibri"/>
          <w:sz w:val="26"/>
          <w:szCs w:val="26"/>
          <w:u w:val="single"/>
        </w:rPr>
        <w:tab/>
        <w:tab/>
        <w:tab/>
      </w:r>
    </w:p>
    <w:p>
      <w:pPr>
        <w:pStyle w:val="BodyText"/>
        <w:rPr>
          <w:rFonts w:ascii="Calibri" w:hAnsi="Calibri"/>
          <w:sz w:val="26"/>
          <w:szCs w:val="26"/>
        </w:rPr>
      </w:pPr>
      <w:r>
        <w:rPr>
          <w:rFonts w:ascii="Calibri" w:hAnsi="Calibri"/>
          <w:sz w:val="26"/>
          <w:szCs w:val="26"/>
        </w:rPr>
      </w:r>
    </w:p>
    <w:p>
      <w:pPr>
        <w:pStyle w:val="BodyText"/>
        <w:rPr/>
      </w:pPr>
      <w:r>
        <w:rPr/>
      </w:r>
    </w:p>
    <w:p>
      <w:pPr>
        <w:pStyle w:val="BodyText"/>
        <w:spacing w:before="1" w:after="0"/>
        <w:rPr>
          <w:rFonts w:ascii="Calibri" w:hAnsi="Calibri"/>
        </w:rPr>
      </w:pPr>
      <w:r>
        <w:rPr>
          <w:rFonts w:ascii="Calibri" w:hAnsi="Calibri"/>
        </w:rPr>
      </w:r>
    </w:p>
    <w:p>
      <w:pPr>
        <w:pStyle w:val="Heading1"/>
        <w:spacing w:lineRule="auto" w:line="240" w:before="1" w:after="0"/>
        <w:ind w:start="4045" w:end="0"/>
        <w:rPr>
          <w:rFonts w:ascii="Calibri" w:hAnsi="Calibri"/>
        </w:rPr>
      </w:pPr>
      <w:r>
        <w:rPr>
          <w:rFonts w:ascii="Calibri" w:hAnsi="Calibri"/>
          <w:spacing w:val="-2"/>
        </w:rPr>
        <w:t>RICHIAMATI</w:t>
      </w:r>
    </w:p>
    <w:p>
      <w:pPr>
        <w:pStyle w:val="BodyText"/>
        <w:spacing w:before="16" w:after="0"/>
        <w:rPr>
          <w:rFonts w:ascii="Calibri" w:hAnsi="Calibri"/>
          <w:b/>
        </w:rPr>
      </w:pPr>
      <w:r>
        <w:rPr>
          <w:rFonts w:ascii="Calibri" w:hAnsi="Calibri"/>
          <w:b/>
        </w:rPr>
      </w:r>
    </w:p>
    <w:p>
      <w:pPr>
        <w:pStyle w:val="ListParagraph"/>
        <w:numPr>
          <w:ilvl w:val="0"/>
          <w:numId w:val="2"/>
        </w:numPr>
        <w:tabs>
          <w:tab w:val="clear" w:pos="720"/>
          <w:tab w:val="left" w:pos="860" w:leader="none"/>
        </w:tabs>
        <w:spacing w:lineRule="auto" w:line="238" w:before="1" w:after="0"/>
        <w:ind w:hanging="360" w:start="860" w:end="13"/>
        <w:jc w:val="start"/>
        <w:rPr>
          <w:rFonts w:ascii="Calibri" w:hAnsi="Calibri"/>
        </w:rPr>
      </w:pPr>
      <w:r>
        <w:rPr>
          <w:rFonts w:ascii="Calibri" w:hAnsi="Calibri"/>
          <w:sz w:val="26"/>
        </w:rPr>
        <w:t>il</w:t>
      </w:r>
      <w:r>
        <w:rPr>
          <w:rFonts w:ascii="Calibri" w:hAnsi="Calibri"/>
          <w:spacing w:val="71"/>
          <w:sz w:val="26"/>
        </w:rPr>
        <w:t xml:space="preserve"> </w:t>
      </w:r>
      <w:r>
        <w:rPr>
          <w:rFonts w:ascii="Calibri" w:hAnsi="Calibri"/>
          <w:sz w:val="26"/>
        </w:rPr>
        <w:t>decreto</w:t>
      </w:r>
      <w:r>
        <w:rPr>
          <w:rFonts w:ascii="Calibri" w:hAnsi="Calibri"/>
          <w:spacing w:val="74"/>
          <w:sz w:val="26"/>
        </w:rPr>
        <w:t xml:space="preserve"> </w:t>
      </w:r>
      <w:r>
        <w:rPr>
          <w:rFonts w:ascii="Calibri" w:hAnsi="Calibri"/>
          <w:sz w:val="26"/>
        </w:rPr>
        <w:t>legislativo</w:t>
      </w:r>
      <w:r>
        <w:rPr>
          <w:rFonts w:ascii="Calibri" w:hAnsi="Calibri"/>
          <w:spacing w:val="71"/>
          <w:sz w:val="26"/>
        </w:rPr>
        <w:t xml:space="preserve"> </w:t>
      </w:r>
      <w:r>
        <w:rPr>
          <w:rFonts w:ascii="Calibri" w:hAnsi="Calibri"/>
          <w:sz w:val="26"/>
        </w:rPr>
        <w:t>n.</w:t>
      </w:r>
      <w:r>
        <w:rPr>
          <w:rFonts w:ascii="Calibri" w:hAnsi="Calibri"/>
          <w:spacing w:val="71"/>
          <w:sz w:val="26"/>
        </w:rPr>
        <w:t xml:space="preserve"> </w:t>
      </w:r>
      <w:r>
        <w:rPr>
          <w:rFonts w:ascii="Calibri" w:hAnsi="Calibri"/>
          <w:sz w:val="26"/>
        </w:rPr>
        <w:t>117</w:t>
      </w:r>
      <w:r>
        <w:rPr>
          <w:rFonts w:ascii="Calibri" w:hAnsi="Calibri"/>
          <w:spacing w:val="74"/>
          <w:sz w:val="26"/>
        </w:rPr>
        <w:t xml:space="preserve"> </w:t>
      </w:r>
      <w:r>
        <w:rPr>
          <w:rFonts w:ascii="Calibri" w:hAnsi="Calibri"/>
          <w:sz w:val="26"/>
        </w:rPr>
        <w:t>del</w:t>
      </w:r>
      <w:r>
        <w:rPr>
          <w:rFonts w:ascii="Calibri" w:hAnsi="Calibri"/>
          <w:spacing w:val="71"/>
          <w:sz w:val="26"/>
        </w:rPr>
        <w:t xml:space="preserve"> </w:t>
      </w:r>
      <w:r>
        <w:rPr>
          <w:rFonts w:ascii="Calibri" w:hAnsi="Calibri"/>
          <w:sz w:val="26"/>
        </w:rPr>
        <w:t>3</w:t>
      </w:r>
      <w:r>
        <w:rPr>
          <w:rFonts w:ascii="Calibri" w:hAnsi="Calibri"/>
          <w:spacing w:val="71"/>
          <w:sz w:val="26"/>
        </w:rPr>
        <w:t xml:space="preserve"> </w:t>
      </w:r>
      <w:r>
        <w:rPr>
          <w:rFonts w:ascii="Calibri" w:hAnsi="Calibri"/>
          <w:sz w:val="26"/>
        </w:rPr>
        <w:t>luglio</w:t>
      </w:r>
      <w:r>
        <w:rPr>
          <w:rFonts w:ascii="Calibri" w:hAnsi="Calibri"/>
          <w:spacing w:val="77"/>
          <w:sz w:val="26"/>
        </w:rPr>
        <w:t xml:space="preserve"> </w:t>
      </w:r>
      <w:r>
        <w:rPr>
          <w:rFonts w:ascii="Calibri" w:hAnsi="Calibri"/>
          <w:sz w:val="26"/>
        </w:rPr>
        <w:t>2017,</w:t>
      </w:r>
      <w:r>
        <w:rPr>
          <w:rFonts w:ascii="Calibri" w:hAnsi="Calibri"/>
          <w:spacing w:val="69"/>
          <w:sz w:val="26"/>
        </w:rPr>
        <w:t xml:space="preserve"> </w:t>
      </w:r>
      <w:r>
        <w:rPr>
          <w:rFonts w:ascii="Calibri" w:hAnsi="Calibri"/>
          <w:sz w:val="26"/>
        </w:rPr>
        <w:t>il</w:t>
      </w:r>
      <w:r>
        <w:rPr>
          <w:rFonts w:ascii="Calibri" w:hAnsi="Calibri"/>
          <w:spacing w:val="75"/>
          <w:sz w:val="26"/>
        </w:rPr>
        <w:t xml:space="preserve"> </w:t>
      </w:r>
      <w:r>
        <w:rPr>
          <w:rFonts w:ascii="Calibri" w:hAnsi="Calibri"/>
          <w:sz w:val="26"/>
        </w:rPr>
        <w:t>“Codice</w:t>
      </w:r>
      <w:r>
        <w:rPr>
          <w:rFonts w:ascii="Calibri" w:hAnsi="Calibri"/>
          <w:spacing w:val="70"/>
          <w:sz w:val="26"/>
        </w:rPr>
        <w:t xml:space="preserve"> </w:t>
      </w:r>
      <w:r>
        <w:rPr>
          <w:rFonts w:ascii="Calibri" w:hAnsi="Calibri"/>
          <w:sz w:val="26"/>
        </w:rPr>
        <w:t>del</w:t>
      </w:r>
      <w:r>
        <w:rPr>
          <w:rFonts w:ascii="Calibri" w:hAnsi="Calibri"/>
          <w:spacing w:val="71"/>
          <w:sz w:val="26"/>
        </w:rPr>
        <w:t xml:space="preserve"> </w:t>
      </w:r>
      <w:r>
        <w:rPr>
          <w:rFonts w:ascii="Calibri" w:hAnsi="Calibri"/>
          <w:sz w:val="26"/>
        </w:rPr>
        <w:t>Terzo</w:t>
      </w:r>
      <w:r>
        <w:rPr>
          <w:rFonts w:ascii="Calibri" w:hAnsi="Calibri"/>
          <w:spacing w:val="69"/>
          <w:sz w:val="26"/>
        </w:rPr>
        <w:t xml:space="preserve"> </w:t>
      </w:r>
      <w:r>
        <w:rPr>
          <w:rFonts w:ascii="Calibri" w:hAnsi="Calibri"/>
          <w:sz w:val="26"/>
        </w:rPr>
        <w:t>settore” segnatamente agli art. 33, 55 e 56;</w:t>
      </w:r>
    </w:p>
    <w:p>
      <w:pPr>
        <w:pStyle w:val="ListParagraph"/>
        <w:numPr>
          <w:ilvl w:val="0"/>
          <w:numId w:val="2"/>
        </w:numPr>
        <w:tabs>
          <w:tab w:val="clear" w:pos="720"/>
          <w:tab w:val="left" w:pos="860" w:leader="none"/>
        </w:tabs>
        <w:spacing w:lineRule="auto" w:line="240" w:before="14" w:after="0"/>
        <w:ind w:hanging="360" w:start="860" w:end="0"/>
        <w:jc w:val="start"/>
        <w:rPr>
          <w:rFonts w:ascii="Calibri" w:hAnsi="Calibri"/>
        </w:rPr>
      </w:pPr>
      <w:r>
        <w:rPr>
          <w:rFonts w:ascii="Calibri" w:hAnsi="Calibri"/>
          <w:sz w:val="26"/>
        </w:rPr>
        <w:t>il</w:t>
      </w:r>
      <w:r>
        <w:rPr>
          <w:rFonts w:ascii="Calibri" w:hAnsi="Calibri"/>
          <w:spacing w:val="-6"/>
          <w:sz w:val="26"/>
        </w:rPr>
        <w:t xml:space="preserve"> </w:t>
      </w:r>
      <w:r>
        <w:rPr>
          <w:rFonts w:ascii="Calibri" w:hAnsi="Calibri"/>
          <w:sz w:val="26"/>
        </w:rPr>
        <w:t>Codice</w:t>
      </w:r>
      <w:r>
        <w:rPr>
          <w:rFonts w:ascii="Calibri" w:hAnsi="Calibri"/>
          <w:spacing w:val="-5"/>
          <w:sz w:val="26"/>
        </w:rPr>
        <w:t xml:space="preserve"> </w:t>
      </w:r>
      <w:r>
        <w:rPr>
          <w:rFonts w:ascii="Calibri" w:hAnsi="Calibri"/>
          <w:spacing w:val="-2"/>
          <w:sz w:val="26"/>
        </w:rPr>
        <w:t>civile;</w:t>
      </w:r>
    </w:p>
    <w:p>
      <w:pPr>
        <w:pStyle w:val="ListParagraph"/>
        <w:numPr>
          <w:ilvl w:val="0"/>
          <w:numId w:val="2"/>
        </w:numPr>
        <w:tabs>
          <w:tab w:val="clear" w:pos="720"/>
          <w:tab w:val="left" w:pos="860" w:leader="none"/>
        </w:tabs>
        <w:spacing w:lineRule="auto" w:line="240" w:before="14" w:after="0"/>
        <w:ind w:hanging="360" w:start="860" w:end="0"/>
        <w:jc w:val="start"/>
        <w:rPr>
          <w:rFonts w:ascii="Calibri" w:hAnsi="Calibri"/>
        </w:rPr>
      </w:pPr>
      <w:r>
        <w:rPr>
          <w:rFonts w:ascii="Calibri" w:hAnsi="Calibri"/>
          <w:sz w:val="26"/>
        </w:rPr>
        <w:t>gli</w:t>
      </w:r>
      <w:r>
        <w:rPr>
          <w:rFonts w:ascii="Calibri" w:hAnsi="Calibri"/>
          <w:spacing w:val="-5"/>
          <w:sz w:val="26"/>
        </w:rPr>
        <w:t xml:space="preserve"> </w:t>
      </w:r>
      <w:r>
        <w:rPr>
          <w:rFonts w:ascii="Calibri" w:hAnsi="Calibri"/>
          <w:sz w:val="26"/>
        </w:rPr>
        <w:t>articoli</w:t>
      </w:r>
      <w:r>
        <w:rPr>
          <w:rFonts w:ascii="Calibri" w:hAnsi="Calibri"/>
          <w:spacing w:val="-2"/>
          <w:sz w:val="26"/>
        </w:rPr>
        <w:t xml:space="preserve"> </w:t>
      </w:r>
      <w:r>
        <w:rPr>
          <w:rFonts w:ascii="Calibri" w:hAnsi="Calibri"/>
          <w:sz w:val="26"/>
        </w:rPr>
        <w:t>1,</w:t>
      </w:r>
      <w:r>
        <w:rPr>
          <w:rFonts w:ascii="Calibri" w:hAnsi="Calibri"/>
          <w:spacing w:val="-5"/>
          <w:sz w:val="26"/>
        </w:rPr>
        <w:t xml:space="preserve"> </w:t>
      </w:r>
      <w:r>
        <w:rPr>
          <w:rFonts w:ascii="Calibri" w:hAnsi="Calibri"/>
          <w:sz w:val="26"/>
        </w:rPr>
        <w:t>comma</w:t>
      </w:r>
      <w:r>
        <w:rPr>
          <w:rFonts w:ascii="Calibri" w:hAnsi="Calibri"/>
          <w:spacing w:val="-3"/>
          <w:sz w:val="26"/>
        </w:rPr>
        <w:t xml:space="preserve"> </w:t>
      </w:r>
      <w:r>
        <w:rPr>
          <w:rFonts w:ascii="Calibri" w:hAnsi="Calibri"/>
          <w:sz w:val="26"/>
        </w:rPr>
        <w:t>1-bis,</w:t>
      </w:r>
      <w:r>
        <w:rPr>
          <w:rFonts w:ascii="Calibri" w:hAnsi="Calibri"/>
          <w:spacing w:val="-5"/>
          <w:sz w:val="26"/>
        </w:rPr>
        <w:t xml:space="preserve"> </w:t>
      </w:r>
      <w:r>
        <w:rPr>
          <w:rFonts w:ascii="Calibri" w:hAnsi="Calibri"/>
          <w:sz w:val="26"/>
        </w:rPr>
        <w:t>e</w:t>
      </w:r>
      <w:r>
        <w:rPr>
          <w:rFonts w:ascii="Calibri" w:hAnsi="Calibri"/>
          <w:spacing w:val="-3"/>
          <w:sz w:val="26"/>
        </w:rPr>
        <w:t xml:space="preserve"> </w:t>
      </w:r>
      <w:r>
        <w:rPr>
          <w:rFonts w:ascii="Calibri" w:hAnsi="Calibri"/>
          <w:sz w:val="26"/>
        </w:rPr>
        <w:t>11</w:t>
      </w:r>
      <w:r>
        <w:rPr>
          <w:rFonts w:ascii="Calibri" w:hAnsi="Calibri"/>
          <w:spacing w:val="-4"/>
          <w:sz w:val="26"/>
        </w:rPr>
        <w:t xml:space="preserve"> </w:t>
      </w:r>
      <w:r>
        <w:rPr>
          <w:rFonts w:ascii="Calibri" w:hAnsi="Calibri"/>
          <w:sz w:val="26"/>
        </w:rPr>
        <w:t>della</w:t>
      </w:r>
      <w:r>
        <w:rPr>
          <w:rFonts w:ascii="Calibri" w:hAnsi="Calibri"/>
          <w:spacing w:val="-5"/>
          <w:sz w:val="26"/>
        </w:rPr>
        <w:t xml:space="preserve"> </w:t>
      </w:r>
      <w:r>
        <w:rPr>
          <w:rFonts w:ascii="Calibri" w:hAnsi="Calibri"/>
          <w:sz w:val="26"/>
        </w:rPr>
        <w:t>legge</w:t>
      </w:r>
      <w:r>
        <w:rPr>
          <w:rFonts w:ascii="Calibri" w:hAnsi="Calibri"/>
          <w:spacing w:val="-3"/>
          <w:sz w:val="26"/>
        </w:rPr>
        <w:t xml:space="preserve"> </w:t>
      </w:r>
      <w:r>
        <w:rPr>
          <w:rFonts w:ascii="Calibri" w:hAnsi="Calibri"/>
          <w:sz w:val="26"/>
        </w:rPr>
        <w:t>7</w:t>
      </w:r>
      <w:r>
        <w:rPr>
          <w:rFonts w:ascii="Calibri" w:hAnsi="Calibri"/>
          <w:spacing w:val="-5"/>
          <w:sz w:val="26"/>
        </w:rPr>
        <w:t xml:space="preserve"> </w:t>
      </w:r>
      <w:r>
        <w:rPr>
          <w:rFonts w:ascii="Calibri" w:hAnsi="Calibri"/>
          <w:sz w:val="26"/>
        </w:rPr>
        <w:t>agosto</w:t>
      </w:r>
      <w:r>
        <w:rPr>
          <w:rFonts w:ascii="Calibri" w:hAnsi="Calibri"/>
          <w:spacing w:val="-5"/>
          <w:sz w:val="26"/>
        </w:rPr>
        <w:t xml:space="preserve"> </w:t>
      </w:r>
      <w:r>
        <w:rPr>
          <w:rFonts w:ascii="Calibri" w:hAnsi="Calibri"/>
          <w:sz w:val="26"/>
        </w:rPr>
        <w:t>1990</w:t>
      </w:r>
      <w:r>
        <w:rPr>
          <w:rFonts w:ascii="Calibri" w:hAnsi="Calibri"/>
          <w:spacing w:val="-4"/>
          <w:sz w:val="26"/>
        </w:rPr>
        <w:t xml:space="preserve"> </w:t>
      </w:r>
      <w:r>
        <w:rPr>
          <w:rFonts w:ascii="Calibri" w:hAnsi="Calibri"/>
          <w:sz w:val="26"/>
        </w:rPr>
        <w:t>numero</w:t>
      </w:r>
      <w:r>
        <w:rPr>
          <w:rFonts w:ascii="Calibri" w:hAnsi="Calibri"/>
          <w:spacing w:val="-5"/>
          <w:sz w:val="26"/>
        </w:rPr>
        <w:t xml:space="preserve"> </w:t>
      </w:r>
      <w:r>
        <w:rPr>
          <w:rFonts w:ascii="Calibri" w:hAnsi="Calibri"/>
          <w:sz w:val="26"/>
        </w:rPr>
        <w:t>241</w:t>
      </w:r>
      <w:r>
        <w:rPr>
          <w:rFonts w:ascii="Calibri" w:hAnsi="Calibri"/>
          <w:spacing w:val="-5"/>
          <w:sz w:val="26"/>
        </w:rPr>
        <w:t xml:space="preserve"> </w:t>
      </w:r>
      <w:r>
        <w:rPr>
          <w:rFonts w:ascii="Calibri" w:hAnsi="Calibri"/>
          <w:sz w:val="26"/>
        </w:rPr>
        <w:t>e</w:t>
      </w:r>
      <w:r>
        <w:rPr>
          <w:rFonts w:ascii="Calibri" w:hAnsi="Calibri"/>
          <w:spacing w:val="-5"/>
          <w:sz w:val="26"/>
        </w:rPr>
        <w:t xml:space="preserve"> </w:t>
      </w:r>
      <w:r>
        <w:rPr>
          <w:rFonts w:ascii="Calibri" w:hAnsi="Calibri"/>
          <w:spacing w:val="-4"/>
          <w:sz w:val="26"/>
        </w:rPr>
        <w:t>smi;</w:t>
      </w:r>
    </w:p>
    <w:p>
      <w:pPr>
        <w:pStyle w:val="ListParagraph"/>
        <w:numPr>
          <w:ilvl w:val="0"/>
          <w:numId w:val="2"/>
        </w:numPr>
        <w:tabs>
          <w:tab w:val="clear" w:pos="720"/>
          <w:tab w:val="left" w:pos="860" w:leader="none"/>
        </w:tabs>
        <w:spacing w:lineRule="auto" w:line="240" w:before="12" w:after="0"/>
        <w:ind w:hanging="360" w:start="860" w:end="0"/>
        <w:jc w:val="start"/>
        <w:rPr>
          <w:rFonts w:ascii="Calibri" w:hAnsi="Calibri"/>
        </w:rPr>
      </w:pPr>
      <w:r>
        <w:rPr>
          <w:rFonts w:ascii="Calibri" w:hAnsi="Calibri"/>
          <w:sz w:val="26"/>
        </w:rPr>
        <w:t>il</w:t>
      </w:r>
      <w:r>
        <w:rPr>
          <w:rFonts w:ascii="Calibri" w:hAnsi="Calibri"/>
          <w:spacing w:val="-6"/>
          <w:sz w:val="26"/>
        </w:rPr>
        <w:t xml:space="preserve"> </w:t>
      </w:r>
      <w:r>
        <w:rPr>
          <w:rFonts w:ascii="Calibri" w:hAnsi="Calibri"/>
          <w:sz w:val="26"/>
        </w:rPr>
        <w:t>decreto</w:t>
      </w:r>
      <w:r>
        <w:rPr>
          <w:rFonts w:ascii="Calibri" w:hAnsi="Calibri"/>
          <w:spacing w:val="-6"/>
          <w:sz w:val="26"/>
        </w:rPr>
        <w:t xml:space="preserve"> </w:t>
      </w:r>
      <w:r>
        <w:rPr>
          <w:rFonts w:ascii="Calibri" w:hAnsi="Calibri"/>
          <w:sz w:val="26"/>
        </w:rPr>
        <w:t>legislativo</w:t>
      </w:r>
      <w:r>
        <w:rPr>
          <w:rFonts w:ascii="Calibri" w:hAnsi="Calibri"/>
          <w:spacing w:val="-6"/>
          <w:sz w:val="26"/>
        </w:rPr>
        <w:t xml:space="preserve"> </w:t>
      </w:r>
      <w:r>
        <w:rPr>
          <w:rFonts w:ascii="Calibri" w:hAnsi="Calibri"/>
          <w:sz w:val="26"/>
        </w:rPr>
        <w:t>18</w:t>
      </w:r>
      <w:r>
        <w:rPr>
          <w:rFonts w:ascii="Calibri" w:hAnsi="Calibri"/>
          <w:spacing w:val="-3"/>
          <w:sz w:val="26"/>
        </w:rPr>
        <w:t xml:space="preserve"> </w:t>
      </w:r>
      <w:r>
        <w:rPr>
          <w:rFonts w:ascii="Calibri" w:hAnsi="Calibri"/>
          <w:sz w:val="26"/>
        </w:rPr>
        <w:t>agosto</w:t>
      </w:r>
      <w:r>
        <w:rPr>
          <w:rFonts w:ascii="Calibri" w:hAnsi="Calibri"/>
          <w:spacing w:val="-6"/>
          <w:sz w:val="26"/>
        </w:rPr>
        <w:t xml:space="preserve"> </w:t>
      </w:r>
      <w:r>
        <w:rPr>
          <w:rFonts w:ascii="Calibri" w:hAnsi="Calibri"/>
          <w:sz w:val="26"/>
        </w:rPr>
        <w:t>2000</w:t>
      </w:r>
      <w:r>
        <w:rPr>
          <w:rFonts w:ascii="Calibri" w:hAnsi="Calibri"/>
          <w:spacing w:val="-6"/>
          <w:sz w:val="26"/>
        </w:rPr>
        <w:t xml:space="preserve"> </w:t>
      </w:r>
      <w:r>
        <w:rPr>
          <w:rFonts w:ascii="Calibri" w:hAnsi="Calibri"/>
          <w:sz w:val="26"/>
        </w:rPr>
        <w:t>numero</w:t>
      </w:r>
      <w:r>
        <w:rPr>
          <w:rFonts w:ascii="Calibri" w:hAnsi="Calibri"/>
          <w:spacing w:val="-6"/>
          <w:sz w:val="26"/>
        </w:rPr>
        <w:t xml:space="preserve"> </w:t>
      </w:r>
      <w:r>
        <w:rPr>
          <w:rFonts w:ascii="Calibri" w:hAnsi="Calibri"/>
          <w:sz w:val="26"/>
        </w:rPr>
        <w:t>267</w:t>
      </w:r>
      <w:r>
        <w:rPr>
          <w:rFonts w:ascii="Calibri" w:hAnsi="Calibri"/>
          <w:spacing w:val="-5"/>
          <w:sz w:val="26"/>
        </w:rPr>
        <w:t xml:space="preserve"> </w:t>
      </w:r>
      <w:r>
        <w:rPr>
          <w:rFonts w:ascii="Calibri" w:hAnsi="Calibri"/>
          <w:sz w:val="26"/>
        </w:rPr>
        <w:t>(TUEL)</w:t>
      </w:r>
      <w:r>
        <w:rPr>
          <w:rFonts w:ascii="Calibri" w:hAnsi="Calibri"/>
          <w:spacing w:val="-3"/>
          <w:sz w:val="26"/>
        </w:rPr>
        <w:t xml:space="preserve"> </w:t>
      </w:r>
      <w:r>
        <w:rPr>
          <w:rFonts w:ascii="Calibri" w:hAnsi="Calibri"/>
          <w:sz w:val="26"/>
        </w:rPr>
        <w:t>e</w:t>
      </w:r>
      <w:r>
        <w:rPr>
          <w:rFonts w:ascii="Calibri" w:hAnsi="Calibri"/>
          <w:spacing w:val="-4"/>
          <w:sz w:val="26"/>
        </w:rPr>
        <w:t xml:space="preserve"> smi;</w:t>
      </w:r>
    </w:p>
    <w:p>
      <w:pPr>
        <w:pStyle w:val="Normal"/>
        <w:spacing w:lineRule="exact" w:line="303" w:before="15" w:after="0"/>
        <w:ind w:hanging="0" w:start="269" w:end="0"/>
        <w:jc w:val="center"/>
        <w:rPr>
          <w:w w:val="110"/>
          <w:sz w:val="26"/>
        </w:rPr>
      </w:pPr>
      <w:r>
        <w:rPr>
          <w:w w:val="110"/>
          <w:sz w:val="26"/>
        </w:rPr>
      </w:r>
    </w:p>
    <w:p>
      <w:pPr>
        <w:pStyle w:val="Heading1"/>
        <w:ind w:start="4033" w:end="0"/>
        <w:rPr>
          <w:rFonts w:ascii="Calibri" w:hAnsi="Calibri"/>
        </w:rPr>
      </w:pPr>
      <w:r>
        <w:rPr>
          <w:rFonts w:ascii="Calibri" w:hAnsi="Calibri"/>
        </w:rPr>
        <w:t>PREMESSO</w:t>
      </w:r>
      <w:r>
        <w:rPr>
          <w:rFonts w:ascii="Calibri" w:hAnsi="Calibri"/>
          <w:spacing w:val="-15"/>
        </w:rPr>
        <w:t xml:space="preserve"> </w:t>
      </w:r>
      <w:r>
        <w:rPr>
          <w:rFonts w:ascii="Calibri" w:hAnsi="Calibri"/>
          <w:spacing w:val="-5"/>
        </w:rPr>
        <w:t>CHE</w:t>
      </w:r>
    </w:p>
    <w:p>
      <w:pPr>
        <w:pStyle w:val="ListParagraph"/>
        <w:widowControl w:val="false"/>
        <w:numPr>
          <w:ilvl w:val="0"/>
          <w:numId w:val="2"/>
        </w:numPr>
        <w:tabs>
          <w:tab w:val="clear" w:pos="720"/>
          <w:tab w:val="left" w:pos="860" w:leader="none"/>
        </w:tabs>
        <w:bidi w:val="0"/>
        <w:spacing w:lineRule="auto" w:line="276" w:before="253" w:after="0"/>
        <w:ind w:hanging="360" w:start="860" w:end="10"/>
        <w:rPr>
          <w:rFonts w:ascii="Calibri" w:hAnsi="Calibri"/>
          <w:sz w:val="26"/>
        </w:rPr>
      </w:pPr>
      <w:r>
        <w:rPr>
          <w:rFonts w:ascii="Calibri" w:hAnsi="Calibri"/>
          <w:sz w:val="26"/>
        </w:rPr>
        <w:t>il principio di sussidiarietà orizzontale invita le amministrazioni pubbliche ad avvalersi dell’operato dei cittadini, singoli ed associati per lo svolgimento di compiti e funzioni ad esse assegnati;</w:t>
      </w:r>
    </w:p>
    <w:p>
      <w:pPr>
        <w:pStyle w:val="ListParagraph"/>
        <w:widowControl w:val="false"/>
        <w:numPr>
          <w:ilvl w:val="0"/>
          <w:numId w:val="2"/>
        </w:numPr>
        <w:tabs>
          <w:tab w:val="clear" w:pos="720"/>
          <w:tab w:val="left" w:pos="860" w:leader="none"/>
        </w:tabs>
        <w:bidi w:val="0"/>
        <w:spacing w:lineRule="auto" w:line="276" w:before="253" w:after="0"/>
        <w:ind w:hanging="360" w:start="860" w:end="10"/>
        <w:rPr>
          <w:rFonts w:ascii="Calibri" w:hAnsi="Calibri"/>
          <w:sz w:val="26"/>
        </w:rPr>
      </w:pPr>
      <w:r>
        <w:rPr>
          <w:rFonts w:ascii="Calibri" w:hAnsi="Calibri"/>
          <w:sz w:val="26"/>
        </w:rPr>
        <w:t>detto principio è sancito dal comma 4 dell’articolo 118 della Costituzione, dal comma 3 lettera a) dell’articolo 4 della legge 15 marzo 1997 numero 59 e dal comma 5 dell’articolo 3 del TUEL;</w:t>
      </w:r>
    </w:p>
    <w:p>
      <w:pPr>
        <w:sectPr>
          <w:type w:val="nextPage"/>
          <w:pgSz w:w="11906" w:h="16838"/>
          <w:pgMar w:left="992" w:right="1275" w:gutter="0" w:header="0" w:top="480" w:footer="0" w:bottom="280"/>
          <w:pgNumType w:fmt="decimal"/>
          <w:formProt w:val="false"/>
          <w:textDirection w:val="lrTb"/>
          <w:docGrid w:type="default" w:linePitch="100" w:charSpace="0"/>
        </w:sectPr>
      </w:pPr>
    </w:p>
    <w:p>
      <w:pPr>
        <w:pStyle w:val="ListParagraph"/>
        <w:numPr>
          <w:ilvl w:val="0"/>
          <w:numId w:val="2"/>
        </w:numPr>
        <w:tabs>
          <w:tab w:val="clear" w:pos="720"/>
          <w:tab w:val="left" w:pos="860" w:leader="none"/>
        </w:tabs>
        <w:spacing w:lineRule="auto" w:line="276" w:before="253" w:after="0"/>
        <w:ind w:hanging="360" w:start="860" w:end="10"/>
        <w:jc w:val="both"/>
        <w:rPr>
          <w:rFonts w:ascii="Calibri" w:hAnsi="Calibri"/>
        </w:rPr>
      </w:pPr>
      <w:r>
        <w:rPr>
          <w:rFonts w:ascii="Calibri" w:hAnsi="Calibri"/>
          <w:sz w:val="26"/>
        </w:rPr>
        <w:t>il “Codice del Terzo settore” riconosce “il valore e la funzione sociale degli enti del Terzo settore, dell'associazionismo, dell'attività di volontariato e della cultura e pratica del dono quali espressione di partecipazione, solidarietà e pluralismo”, ne promuove “lo sviluppo salvaguardandone la spontaneità ed autonomia”, e ne favorisce</w:t>
      </w:r>
      <w:r>
        <w:rPr>
          <w:rFonts w:ascii="Calibri" w:hAnsi="Calibri"/>
          <w:spacing w:val="-10"/>
          <w:sz w:val="26"/>
        </w:rPr>
        <w:t xml:space="preserve"> </w:t>
      </w:r>
      <w:r>
        <w:rPr>
          <w:rFonts w:ascii="Calibri" w:hAnsi="Calibri"/>
          <w:sz w:val="26"/>
        </w:rPr>
        <w:t>“l'apporto</w:t>
      </w:r>
      <w:r>
        <w:rPr>
          <w:rFonts w:ascii="Calibri" w:hAnsi="Calibri"/>
          <w:spacing w:val="-7"/>
          <w:sz w:val="26"/>
        </w:rPr>
        <w:t xml:space="preserve"> </w:t>
      </w:r>
      <w:r>
        <w:rPr>
          <w:rFonts w:ascii="Calibri" w:hAnsi="Calibri"/>
          <w:sz w:val="26"/>
        </w:rPr>
        <w:t>originale</w:t>
      </w:r>
      <w:r>
        <w:rPr>
          <w:rFonts w:ascii="Calibri" w:hAnsi="Calibri"/>
          <w:spacing w:val="-10"/>
          <w:sz w:val="26"/>
        </w:rPr>
        <w:t xml:space="preserve"> </w:t>
      </w:r>
      <w:r>
        <w:rPr>
          <w:rFonts w:ascii="Calibri" w:hAnsi="Calibri"/>
          <w:sz w:val="26"/>
        </w:rPr>
        <w:t>per</w:t>
      </w:r>
      <w:r>
        <w:rPr>
          <w:rFonts w:ascii="Calibri" w:hAnsi="Calibri"/>
          <w:spacing w:val="-10"/>
          <w:sz w:val="26"/>
        </w:rPr>
        <w:t xml:space="preserve"> </w:t>
      </w:r>
      <w:r>
        <w:rPr>
          <w:rFonts w:ascii="Calibri" w:hAnsi="Calibri"/>
          <w:sz w:val="26"/>
        </w:rPr>
        <w:t>il</w:t>
      </w:r>
      <w:r>
        <w:rPr>
          <w:rFonts w:ascii="Calibri" w:hAnsi="Calibri"/>
          <w:spacing w:val="-10"/>
          <w:sz w:val="26"/>
        </w:rPr>
        <w:t xml:space="preserve"> </w:t>
      </w:r>
      <w:r>
        <w:rPr>
          <w:rFonts w:ascii="Calibri" w:hAnsi="Calibri"/>
          <w:sz w:val="26"/>
        </w:rPr>
        <w:t>perseguimento</w:t>
      </w:r>
      <w:r>
        <w:rPr>
          <w:rFonts w:ascii="Calibri" w:hAnsi="Calibri"/>
          <w:spacing w:val="-10"/>
          <w:sz w:val="26"/>
        </w:rPr>
        <w:t xml:space="preserve"> </w:t>
      </w:r>
      <w:r>
        <w:rPr>
          <w:rFonts w:ascii="Calibri" w:hAnsi="Calibri"/>
          <w:sz w:val="26"/>
        </w:rPr>
        <w:t>di</w:t>
      </w:r>
      <w:r>
        <w:rPr>
          <w:rFonts w:ascii="Calibri" w:hAnsi="Calibri"/>
          <w:spacing w:val="-10"/>
          <w:sz w:val="26"/>
        </w:rPr>
        <w:t xml:space="preserve"> </w:t>
      </w:r>
      <w:r>
        <w:rPr>
          <w:rFonts w:ascii="Calibri" w:hAnsi="Calibri"/>
          <w:sz w:val="26"/>
        </w:rPr>
        <w:t>finalità</w:t>
      </w:r>
      <w:r>
        <w:rPr>
          <w:rFonts w:ascii="Calibri" w:hAnsi="Calibri"/>
          <w:spacing w:val="-10"/>
          <w:sz w:val="26"/>
        </w:rPr>
        <w:t xml:space="preserve"> </w:t>
      </w:r>
      <w:r>
        <w:rPr>
          <w:rFonts w:ascii="Calibri" w:hAnsi="Calibri"/>
          <w:sz w:val="26"/>
        </w:rPr>
        <w:t>civiche,</w:t>
      </w:r>
      <w:r>
        <w:rPr>
          <w:rFonts w:ascii="Calibri" w:hAnsi="Calibri"/>
          <w:spacing w:val="-7"/>
          <w:sz w:val="26"/>
        </w:rPr>
        <w:t xml:space="preserve"> </w:t>
      </w:r>
      <w:r>
        <w:rPr>
          <w:rFonts w:ascii="Calibri" w:hAnsi="Calibri"/>
          <w:sz w:val="26"/>
        </w:rPr>
        <w:t>solidaristiche</w:t>
      </w:r>
      <w:r>
        <w:rPr>
          <w:rFonts w:ascii="Calibri" w:hAnsi="Calibri"/>
          <w:spacing w:val="-8"/>
          <w:sz w:val="26"/>
        </w:rPr>
        <w:t xml:space="preserve"> </w:t>
      </w:r>
      <w:r>
        <w:rPr>
          <w:rFonts w:ascii="Calibri" w:hAnsi="Calibri"/>
          <w:sz w:val="26"/>
        </w:rPr>
        <w:t>e di</w:t>
      </w:r>
      <w:r>
        <w:rPr>
          <w:rFonts w:ascii="Calibri" w:hAnsi="Calibri"/>
          <w:spacing w:val="-6"/>
          <w:sz w:val="26"/>
        </w:rPr>
        <w:t xml:space="preserve"> </w:t>
      </w:r>
      <w:r>
        <w:rPr>
          <w:rFonts w:ascii="Calibri" w:hAnsi="Calibri"/>
          <w:sz w:val="26"/>
        </w:rPr>
        <w:t>utilità</w:t>
      </w:r>
      <w:r>
        <w:rPr>
          <w:rFonts w:ascii="Calibri" w:hAnsi="Calibri"/>
          <w:spacing w:val="-4"/>
          <w:sz w:val="26"/>
        </w:rPr>
        <w:t xml:space="preserve"> </w:t>
      </w:r>
      <w:r>
        <w:rPr>
          <w:rFonts w:ascii="Calibri" w:hAnsi="Calibri"/>
          <w:sz w:val="26"/>
        </w:rPr>
        <w:t>sociale,</w:t>
      </w:r>
      <w:r>
        <w:rPr>
          <w:rFonts w:ascii="Calibri" w:hAnsi="Calibri"/>
          <w:spacing w:val="-6"/>
          <w:sz w:val="26"/>
        </w:rPr>
        <w:t xml:space="preserve"> </w:t>
      </w:r>
      <w:r>
        <w:rPr>
          <w:rFonts w:ascii="Calibri" w:hAnsi="Calibri"/>
          <w:sz w:val="26"/>
        </w:rPr>
        <w:t>anche</w:t>
      </w:r>
      <w:r>
        <w:rPr>
          <w:rFonts w:ascii="Calibri" w:hAnsi="Calibri"/>
          <w:spacing w:val="-4"/>
          <w:sz w:val="26"/>
        </w:rPr>
        <w:t xml:space="preserve"> </w:t>
      </w:r>
      <w:r>
        <w:rPr>
          <w:rFonts w:ascii="Calibri" w:hAnsi="Calibri"/>
          <w:sz w:val="26"/>
        </w:rPr>
        <w:t>mediante</w:t>
      </w:r>
      <w:r>
        <w:rPr>
          <w:rFonts w:ascii="Calibri" w:hAnsi="Calibri"/>
          <w:spacing w:val="-6"/>
          <w:sz w:val="26"/>
        </w:rPr>
        <w:t xml:space="preserve"> </w:t>
      </w:r>
      <w:r>
        <w:rPr>
          <w:rFonts w:ascii="Calibri" w:hAnsi="Calibri"/>
          <w:sz w:val="26"/>
        </w:rPr>
        <w:t>forme</w:t>
      </w:r>
      <w:r>
        <w:rPr>
          <w:rFonts w:ascii="Calibri" w:hAnsi="Calibri"/>
          <w:spacing w:val="-6"/>
          <w:sz w:val="26"/>
        </w:rPr>
        <w:t xml:space="preserve"> </w:t>
      </w:r>
      <w:r>
        <w:rPr>
          <w:rFonts w:ascii="Calibri" w:hAnsi="Calibri"/>
          <w:sz w:val="26"/>
        </w:rPr>
        <w:t>di</w:t>
      </w:r>
      <w:r>
        <w:rPr>
          <w:rFonts w:ascii="Calibri" w:hAnsi="Calibri"/>
          <w:spacing w:val="-3"/>
          <w:sz w:val="26"/>
        </w:rPr>
        <w:t xml:space="preserve"> </w:t>
      </w:r>
      <w:r>
        <w:rPr>
          <w:rFonts w:ascii="Calibri" w:hAnsi="Calibri"/>
          <w:sz w:val="26"/>
        </w:rPr>
        <w:t>collaborazione</w:t>
      </w:r>
      <w:r>
        <w:rPr>
          <w:rFonts w:ascii="Calibri" w:hAnsi="Calibri"/>
          <w:spacing w:val="-6"/>
          <w:sz w:val="26"/>
        </w:rPr>
        <w:t xml:space="preserve"> </w:t>
      </w:r>
      <w:r>
        <w:rPr>
          <w:rFonts w:ascii="Calibri" w:hAnsi="Calibri"/>
          <w:sz w:val="26"/>
        </w:rPr>
        <w:t>con</w:t>
      </w:r>
      <w:r>
        <w:rPr>
          <w:rFonts w:ascii="Calibri" w:hAnsi="Calibri"/>
          <w:spacing w:val="-6"/>
          <w:sz w:val="26"/>
        </w:rPr>
        <w:t xml:space="preserve"> </w:t>
      </w:r>
      <w:r>
        <w:rPr>
          <w:rFonts w:ascii="Calibri" w:hAnsi="Calibri"/>
          <w:sz w:val="26"/>
        </w:rPr>
        <w:t>lo</w:t>
      </w:r>
      <w:r>
        <w:rPr>
          <w:rFonts w:ascii="Calibri" w:hAnsi="Calibri"/>
          <w:spacing w:val="-4"/>
          <w:sz w:val="26"/>
        </w:rPr>
        <w:t xml:space="preserve"> </w:t>
      </w:r>
      <w:r>
        <w:rPr>
          <w:rFonts w:ascii="Calibri" w:hAnsi="Calibri"/>
          <w:sz w:val="26"/>
        </w:rPr>
        <w:t>Stato,</w:t>
      </w:r>
      <w:r>
        <w:rPr>
          <w:rFonts w:ascii="Calibri" w:hAnsi="Calibri"/>
          <w:spacing w:val="-6"/>
          <w:sz w:val="26"/>
        </w:rPr>
        <w:t xml:space="preserve"> </w:t>
      </w:r>
      <w:r>
        <w:rPr>
          <w:rFonts w:ascii="Calibri" w:hAnsi="Calibri"/>
          <w:sz w:val="26"/>
        </w:rPr>
        <w:t>le</w:t>
      </w:r>
      <w:r>
        <w:rPr>
          <w:rFonts w:ascii="Calibri" w:hAnsi="Calibri"/>
          <w:spacing w:val="-6"/>
          <w:sz w:val="26"/>
        </w:rPr>
        <w:t xml:space="preserve"> </w:t>
      </w:r>
      <w:r>
        <w:rPr>
          <w:rFonts w:ascii="Calibri" w:hAnsi="Calibri"/>
          <w:sz w:val="26"/>
        </w:rPr>
        <w:t>Regioni,</w:t>
      </w:r>
      <w:r>
        <w:rPr>
          <w:rFonts w:ascii="Calibri" w:hAnsi="Calibri"/>
          <w:spacing w:val="-6"/>
          <w:sz w:val="26"/>
        </w:rPr>
        <w:t xml:space="preserve"> </w:t>
      </w:r>
      <w:r>
        <w:rPr>
          <w:rFonts w:ascii="Calibri" w:hAnsi="Calibri"/>
          <w:sz w:val="26"/>
        </w:rPr>
        <w:t>le Province autonome e gli enti locali” (articolo 2 del d.lgs. 117/2017);</w:t>
      </w:r>
    </w:p>
    <w:p>
      <w:pPr>
        <w:pStyle w:val="ListParagraph"/>
        <w:numPr>
          <w:ilvl w:val="0"/>
          <w:numId w:val="2"/>
        </w:numPr>
        <w:tabs>
          <w:tab w:val="clear" w:pos="720"/>
          <w:tab w:val="left" w:pos="860" w:leader="none"/>
        </w:tabs>
        <w:spacing w:lineRule="auto" w:line="240" w:before="252" w:after="0"/>
        <w:ind w:hanging="360" w:start="860" w:end="12"/>
        <w:jc w:val="both"/>
        <w:rPr>
          <w:rFonts w:ascii="Calibri" w:hAnsi="Calibri"/>
        </w:rPr>
      </w:pPr>
      <w:r>
        <w:rPr>
          <w:rFonts w:ascii="Calibri" w:hAnsi="Calibri"/>
          <w:sz w:val="26"/>
        </w:rPr>
        <w:t>il</w:t>
      </w:r>
      <w:r>
        <w:rPr>
          <w:rFonts w:ascii="Calibri" w:hAnsi="Calibri"/>
          <w:spacing w:val="40"/>
          <w:sz w:val="26"/>
        </w:rPr>
        <w:t xml:space="preserve"> </w:t>
      </w:r>
      <w:r>
        <w:rPr>
          <w:rFonts w:ascii="Calibri" w:hAnsi="Calibri"/>
          <w:i/>
          <w:sz w:val="26"/>
        </w:rPr>
        <w:t>“Codice</w:t>
      </w:r>
      <w:r>
        <w:rPr>
          <w:rFonts w:ascii="Calibri" w:hAnsi="Calibri"/>
          <w:i/>
          <w:spacing w:val="-4"/>
          <w:sz w:val="26"/>
        </w:rPr>
        <w:t xml:space="preserve"> </w:t>
      </w:r>
      <w:r>
        <w:rPr>
          <w:rFonts w:ascii="Calibri" w:hAnsi="Calibri"/>
          <w:i/>
          <w:sz w:val="26"/>
        </w:rPr>
        <w:t>del</w:t>
      </w:r>
      <w:r>
        <w:rPr>
          <w:rFonts w:ascii="Calibri" w:hAnsi="Calibri"/>
          <w:i/>
          <w:spacing w:val="-6"/>
          <w:sz w:val="26"/>
        </w:rPr>
        <w:t xml:space="preserve"> </w:t>
      </w:r>
      <w:r>
        <w:rPr>
          <w:rFonts w:ascii="Calibri" w:hAnsi="Calibri"/>
          <w:i/>
          <w:sz w:val="26"/>
        </w:rPr>
        <w:t>Terzo</w:t>
      </w:r>
      <w:r>
        <w:rPr>
          <w:rFonts w:ascii="Calibri" w:hAnsi="Calibri"/>
          <w:i/>
          <w:spacing w:val="-6"/>
          <w:sz w:val="26"/>
        </w:rPr>
        <w:t xml:space="preserve"> </w:t>
      </w:r>
      <w:r>
        <w:rPr>
          <w:rFonts w:ascii="Calibri" w:hAnsi="Calibri"/>
          <w:i/>
          <w:sz w:val="26"/>
        </w:rPr>
        <w:t>Settore"</w:t>
      </w:r>
      <w:r>
        <w:rPr>
          <w:rFonts w:ascii="Calibri" w:hAnsi="Calibri"/>
          <w:i/>
          <w:spacing w:val="-5"/>
          <w:sz w:val="26"/>
        </w:rPr>
        <w:t xml:space="preserve"> </w:t>
      </w:r>
      <w:r>
        <w:rPr>
          <w:rFonts w:ascii="Calibri" w:hAnsi="Calibri"/>
          <w:sz w:val="26"/>
        </w:rPr>
        <w:t>prevede, all’art.56, comma 1, che “le amministrazioni pubbliche di cui all’articolo 1, comma 2, del decreto legislativo 30 marzo 2001, n. 165, possono sottoscrivere con le organizzazioni di volontariato e le associazioni di promozione sociale, iscritte da almeno</w:t>
      </w:r>
      <w:r>
        <w:rPr>
          <w:rFonts w:ascii="Calibri" w:hAnsi="Calibri"/>
          <w:spacing w:val="-9"/>
          <w:sz w:val="26"/>
        </w:rPr>
        <w:t xml:space="preserve"> </w:t>
      </w:r>
      <w:r>
        <w:rPr>
          <w:rFonts w:ascii="Calibri" w:hAnsi="Calibri"/>
          <w:sz w:val="26"/>
        </w:rPr>
        <w:t>6</w:t>
      </w:r>
      <w:r>
        <w:rPr>
          <w:rFonts w:ascii="Calibri" w:hAnsi="Calibri"/>
          <w:spacing w:val="-9"/>
          <w:sz w:val="26"/>
        </w:rPr>
        <w:t xml:space="preserve"> </w:t>
      </w:r>
      <w:r>
        <w:rPr>
          <w:rFonts w:ascii="Calibri" w:hAnsi="Calibri"/>
          <w:sz w:val="26"/>
        </w:rPr>
        <w:t>mesi</w:t>
      </w:r>
      <w:r>
        <w:rPr>
          <w:rFonts w:ascii="Calibri" w:hAnsi="Calibri"/>
          <w:spacing w:val="-8"/>
          <w:sz w:val="26"/>
        </w:rPr>
        <w:t xml:space="preserve"> </w:t>
      </w:r>
      <w:r>
        <w:rPr>
          <w:rFonts w:ascii="Calibri" w:hAnsi="Calibri"/>
          <w:sz w:val="26"/>
        </w:rPr>
        <w:t>nel</w:t>
      </w:r>
      <w:r>
        <w:rPr>
          <w:rFonts w:ascii="Calibri" w:hAnsi="Calibri"/>
          <w:spacing w:val="-8"/>
          <w:sz w:val="26"/>
        </w:rPr>
        <w:t xml:space="preserve"> </w:t>
      </w:r>
      <w:r>
        <w:rPr>
          <w:rFonts w:ascii="Calibri" w:hAnsi="Calibri"/>
          <w:sz w:val="26"/>
        </w:rPr>
        <w:t>Registro</w:t>
      </w:r>
      <w:r>
        <w:rPr>
          <w:rFonts w:ascii="Calibri" w:hAnsi="Calibri"/>
          <w:spacing w:val="-9"/>
          <w:sz w:val="26"/>
        </w:rPr>
        <w:t xml:space="preserve"> </w:t>
      </w:r>
      <w:r>
        <w:rPr>
          <w:rFonts w:ascii="Calibri" w:hAnsi="Calibri"/>
          <w:sz w:val="26"/>
        </w:rPr>
        <w:t>unico</w:t>
      </w:r>
      <w:r>
        <w:rPr>
          <w:rFonts w:ascii="Calibri" w:hAnsi="Calibri"/>
          <w:spacing w:val="-9"/>
          <w:sz w:val="26"/>
        </w:rPr>
        <w:t xml:space="preserve"> </w:t>
      </w:r>
      <w:r>
        <w:rPr>
          <w:rFonts w:ascii="Calibri" w:hAnsi="Calibri"/>
          <w:sz w:val="26"/>
        </w:rPr>
        <w:t>nazionale</w:t>
      </w:r>
      <w:r>
        <w:rPr>
          <w:rFonts w:ascii="Calibri" w:hAnsi="Calibri"/>
          <w:spacing w:val="-8"/>
          <w:sz w:val="26"/>
        </w:rPr>
        <w:t xml:space="preserve"> </w:t>
      </w:r>
      <w:r>
        <w:rPr>
          <w:rFonts w:ascii="Calibri" w:hAnsi="Calibri"/>
          <w:sz w:val="26"/>
        </w:rPr>
        <w:t>del</w:t>
      </w:r>
      <w:r>
        <w:rPr>
          <w:rFonts w:ascii="Calibri" w:hAnsi="Calibri"/>
          <w:spacing w:val="-7"/>
          <w:sz w:val="26"/>
        </w:rPr>
        <w:t xml:space="preserve"> </w:t>
      </w:r>
      <w:r>
        <w:rPr>
          <w:rFonts w:ascii="Calibri" w:hAnsi="Calibri"/>
          <w:sz w:val="26"/>
        </w:rPr>
        <w:t>terzo</w:t>
      </w:r>
      <w:r>
        <w:rPr>
          <w:rFonts w:ascii="Calibri" w:hAnsi="Calibri"/>
          <w:spacing w:val="-9"/>
          <w:sz w:val="26"/>
        </w:rPr>
        <w:t xml:space="preserve"> </w:t>
      </w:r>
      <w:r>
        <w:rPr>
          <w:rFonts w:ascii="Calibri" w:hAnsi="Calibri"/>
          <w:sz w:val="26"/>
        </w:rPr>
        <w:t>settore,</w:t>
      </w:r>
      <w:r>
        <w:rPr>
          <w:rFonts w:ascii="Calibri" w:hAnsi="Calibri"/>
          <w:spacing w:val="-9"/>
          <w:sz w:val="26"/>
        </w:rPr>
        <w:t xml:space="preserve"> </w:t>
      </w:r>
      <w:r>
        <w:rPr>
          <w:rFonts w:ascii="Calibri" w:hAnsi="Calibri"/>
          <w:sz w:val="26"/>
        </w:rPr>
        <w:t>convenzioni</w:t>
      </w:r>
      <w:r>
        <w:rPr>
          <w:rFonts w:ascii="Calibri" w:hAnsi="Calibri"/>
          <w:spacing w:val="-9"/>
          <w:sz w:val="26"/>
        </w:rPr>
        <w:t xml:space="preserve"> </w:t>
      </w:r>
      <w:r>
        <w:rPr>
          <w:rFonts w:ascii="Calibri" w:hAnsi="Calibri"/>
          <w:sz w:val="26"/>
        </w:rPr>
        <w:t>finalizzate allo</w:t>
      </w:r>
      <w:r>
        <w:rPr>
          <w:rFonts w:ascii="Calibri" w:hAnsi="Calibri"/>
          <w:spacing w:val="-9"/>
          <w:sz w:val="26"/>
        </w:rPr>
        <w:t xml:space="preserve"> </w:t>
      </w:r>
      <w:r>
        <w:rPr>
          <w:rFonts w:ascii="Calibri" w:hAnsi="Calibri"/>
          <w:sz w:val="26"/>
        </w:rPr>
        <w:t>svolgimento</w:t>
      </w:r>
      <w:r>
        <w:rPr>
          <w:rFonts w:ascii="Calibri" w:hAnsi="Calibri"/>
          <w:spacing w:val="-6"/>
          <w:sz w:val="26"/>
        </w:rPr>
        <w:t xml:space="preserve"> </w:t>
      </w:r>
      <w:r>
        <w:rPr>
          <w:rFonts w:ascii="Calibri" w:hAnsi="Calibri"/>
          <w:sz w:val="26"/>
        </w:rPr>
        <w:t>in</w:t>
      </w:r>
      <w:r>
        <w:rPr>
          <w:rFonts w:ascii="Calibri" w:hAnsi="Calibri"/>
          <w:spacing w:val="-6"/>
          <w:sz w:val="26"/>
        </w:rPr>
        <w:t xml:space="preserve"> </w:t>
      </w:r>
      <w:r>
        <w:rPr>
          <w:rFonts w:ascii="Calibri" w:hAnsi="Calibri"/>
          <w:sz w:val="26"/>
        </w:rPr>
        <w:t>favore</w:t>
      </w:r>
      <w:r>
        <w:rPr>
          <w:rFonts w:ascii="Calibri" w:hAnsi="Calibri"/>
          <w:spacing w:val="-9"/>
          <w:sz w:val="26"/>
        </w:rPr>
        <w:t xml:space="preserve"> </w:t>
      </w:r>
      <w:r>
        <w:rPr>
          <w:rFonts w:ascii="Calibri" w:hAnsi="Calibri"/>
          <w:sz w:val="26"/>
        </w:rPr>
        <w:t>di</w:t>
      </w:r>
      <w:r>
        <w:rPr>
          <w:rFonts w:ascii="Calibri" w:hAnsi="Calibri"/>
          <w:spacing w:val="-6"/>
          <w:sz w:val="26"/>
        </w:rPr>
        <w:t xml:space="preserve"> </w:t>
      </w:r>
      <w:r>
        <w:rPr>
          <w:rFonts w:ascii="Calibri" w:hAnsi="Calibri"/>
          <w:sz w:val="26"/>
        </w:rPr>
        <w:t>terzi</w:t>
      </w:r>
      <w:r>
        <w:rPr>
          <w:rFonts w:ascii="Calibri" w:hAnsi="Calibri"/>
          <w:spacing w:val="-6"/>
          <w:sz w:val="26"/>
        </w:rPr>
        <w:t xml:space="preserve"> </w:t>
      </w:r>
      <w:r>
        <w:rPr>
          <w:rFonts w:ascii="Calibri" w:hAnsi="Calibri"/>
          <w:sz w:val="26"/>
        </w:rPr>
        <w:t>di</w:t>
      </w:r>
      <w:r>
        <w:rPr>
          <w:rFonts w:ascii="Calibri" w:hAnsi="Calibri"/>
          <w:spacing w:val="-6"/>
          <w:sz w:val="26"/>
        </w:rPr>
        <w:t xml:space="preserve"> </w:t>
      </w:r>
      <w:r>
        <w:rPr>
          <w:rFonts w:ascii="Calibri" w:hAnsi="Calibri"/>
          <w:sz w:val="26"/>
        </w:rPr>
        <w:t>attività</w:t>
      </w:r>
      <w:r>
        <w:rPr>
          <w:rFonts w:ascii="Calibri" w:hAnsi="Calibri"/>
          <w:spacing w:val="-9"/>
          <w:sz w:val="26"/>
        </w:rPr>
        <w:t xml:space="preserve"> </w:t>
      </w:r>
      <w:r>
        <w:rPr>
          <w:rFonts w:ascii="Calibri" w:hAnsi="Calibri"/>
          <w:sz w:val="26"/>
        </w:rPr>
        <w:t>o</w:t>
      </w:r>
      <w:r>
        <w:rPr>
          <w:rFonts w:ascii="Calibri" w:hAnsi="Calibri"/>
          <w:spacing w:val="-4"/>
          <w:sz w:val="26"/>
        </w:rPr>
        <w:t xml:space="preserve"> </w:t>
      </w:r>
      <w:r>
        <w:rPr>
          <w:rFonts w:ascii="Calibri" w:hAnsi="Calibri"/>
          <w:sz w:val="26"/>
        </w:rPr>
        <w:t>servizi</w:t>
      </w:r>
      <w:r>
        <w:rPr>
          <w:rFonts w:ascii="Calibri" w:hAnsi="Calibri"/>
          <w:spacing w:val="-6"/>
          <w:sz w:val="26"/>
        </w:rPr>
        <w:t xml:space="preserve"> </w:t>
      </w:r>
      <w:r>
        <w:rPr>
          <w:rFonts w:ascii="Calibri" w:hAnsi="Calibri"/>
          <w:sz w:val="26"/>
        </w:rPr>
        <w:t>sociali</w:t>
      </w:r>
      <w:r>
        <w:rPr>
          <w:rFonts w:ascii="Calibri" w:hAnsi="Calibri"/>
          <w:spacing w:val="-6"/>
          <w:sz w:val="26"/>
        </w:rPr>
        <w:t xml:space="preserve"> </w:t>
      </w:r>
      <w:r>
        <w:rPr>
          <w:rFonts w:ascii="Calibri" w:hAnsi="Calibri"/>
          <w:sz w:val="26"/>
        </w:rPr>
        <w:t>di</w:t>
      </w:r>
      <w:r>
        <w:rPr>
          <w:rFonts w:ascii="Calibri" w:hAnsi="Calibri"/>
          <w:spacing w:val="-6"/>
          <w:sz w:val="26"/>
        </w:rPr>
        <w:t xml:space="preserve"> </w:t>
      </w:r>
      <w:r>
        <w:rPr>
          <w:rFonts w:ascii="Calibri" w:hAnsi="Calibri"/>
          <w:sz w:val="26"/>
        </w:rPr>
        <w:t>interesse</w:t>
      </w:r>
      <w:r>
        <w:rPr>
          <w:rFonts w:ascii="Calibri" w:hAnsi="Calibri"/>
          <w:spacing w:val="-9"/>
          <w:sz w:val="26"/>
        </w:rPr>
        <w:t xml:space="preserve"> </w:t>
      </w:r>
      <w:r>
        <w:rPr>
          <w:rFonts w:ascii="Calibri" w:hAnsi="Calibri"/>
          <w:sz w:val="26"/>
        </w:rPr>
        <w:t>generale,</w:t>
      </w:r>
      <w:r>
        <w:rPr>
          <w:rFonts w:ascii="Calibri" w:hAnsi="Calibri"/>
          <w:spacing w:val="-6"/>
          <w:sz w:val="26"/>
        </w:rPr>
        <w:t xml:space="preserve"> </w:t>
      </w:r>
      <w:r>
        <w:rPr>
          <w:rFonts w:ascii="Calibri" w:hAnsi="Calibri"/>
          <w:sz w:val="26"/>
        </w:rPr>
        <w:t>se più favorevoli rispetto al ricorso al mercato”;</w:t>
      </w:r>
    </w:p>
    <w:p>
      <w:pPr>
        <w:pStyle w:val="ListParagraph"/>
        <w:numPr>
          <w:ilvl w:val="0"/>
          <w:numId w:val="2"/>
        </w:numPr>
        <w:tabs>
          <w:tab w:val="clear" w:pos="720"/>
          <w:tab w:val="left" w:pos="860" w:leader="none"/>
          <w:tab w:val="left" w:pos="4107" w:leader="none"/>
          <w:tab w:val="left" w:pos="7080" w:leader="none"/>
        </w:tabs>
        <w:spacing w:lineRule="auto" w:line="240" w:before="253" w:after="0"/>
        <w:ind w:hanging="360" w:start="860" w:end="12"/>
        <w:jc w:val="both"/>
        <w:rPr>
          <w:rFonts w:ascii="Calibri" w:hAnsi="Calibri"/>
        </w:rPr>
      </w:pPr>
      <w:r>
        <w:rPr>
          <w:rFonts w:ascii="Calibri" w:hAnsi="Calibri"/>
          <w:sz w:val="26"/>
        </w:rPr>
        <w:t>la “Associazione” è iscritta all’ufficio del REGISTRO UNICO NAZIONALE DEL TERZO SETTORE (RUNTS), previa trasmigrazione</w:t>
      </w:r>
      <w:r>
        <w:rPr>
          <w:rFonts w:ascii="Calibri" w:hAnsi="Calibri"/>
          <w:spacing w:val="79"/>
          <w:sz w:val="26"/>
        </w:rPr>
        <w:t xml:space="preserve"> </w:t>
      </w:r>
      <w:r>
        <w:rPr>
          <w:rFonts w:ascii="Calibri" w:hAnsi="Calibri"/>
          <w:sz w:val="26"/>
        </w:rPr>
        <w:t>di</w:t>
      </w:r>
      <w:r>
        <w:rPr>
          <w:rFonts w:ascii="Calibri" w:hAnsi="Calibri"/>
          <w:spacing w:val="80"/>
          <w:sz w:val="26"/>
        </w:rPr>
        <w:t xml:space="preserve"> </w:t>
      </w:r>
      <w:r>
        <w:rPr>
          <w:rFonts w:ascii="Calibri" w:hAnsi="Calibri"/>
          <w:sz w:val="26"/>
        </w:rPr>
        <w:t>Ente</w:t>
      </w:r>
      <w:r>
        <w:rPr>
          <w:rFonts w:ascii="Calibri" w:hAnsi="Calibri"/>
          <w:spacing w:val="79"/>
          <w:sz w:val="26"/>
        </w:rPr>
        <w:t xml:space="preserve"> </w:t>
      </w:r>
      <w:r>
        <w:rPr>
          <w:rFonts w:ascii="Calibri" w:hAnsi="Calibri"/>
          <w:sz w:val="26"/>
        </w:rPr>
        <w:t>già</w:t>
      </w:r>
      <w:r>
        <w:rPr>
          <w:rFonts w:ascii="Calibri" w:hAnsi="Calibri"/>
          <w:spacing w:val="79"/>
          <w:sz w:val="26"/>
        </w:rPr>
        <w:t xml:space="preserve"> </w:t>
      </w:r>
      <w:r>
        <w:rPr>
          <w:rFonts w:ascii="Calibri" w:hAnsi="Calibri"/>
          <w:sz w:val="26"/>
        </w:rPr>
        <w:t>iscritta</w:t>
      </w:r>
      <w:r>
        <w:rPr>
          <w:rFonts w:ascii="Calibri" w:hAnsi="Calibri"/>
          <w:spacing w:val="79"/>
          <w:sz w:val="26"/>
        </w:rPr>
        <w:t xml:space="preserve"> </w:t>
      </w:r>
      <w:r>
        <w:rPr>
          <w:rFonts w:ascii="Calibri" w:hAnsi="Calibri"/>
          <w:sz w:val="26"/>
        </w:rPr>
        <w:t>nei</w:t>
      </w:r>
      <w:r>
        <w:rPr>
          <w:rFonts w:ascii="Calibri" w:hAnsi="Calibri"/>
          <w:spacing w:val="78"/>
          <w:sz w:val="26"/>
        </w:rPr>
        <w:t xml:space="preserve"> </w:t>
      </w:r>
      <w:r>
        <w:rPr>
          <w:rFonts w:ascii="Calibri" w:hAnsi="Calibri"/>
          <w:sz w:val="26"/>
        </w:rPr>
        <w:t>precedenti</w:t>
      </w:r>
      <w:r>
        <w:rPr>
          <w:rFonts w:ascii="Calibri" w:hAnsi="Calibri"/>
          <w:spacing w:val="77"/>
          <w:sz w:val="26"/>
        </w:rPr>
        <w:t xml:space="preserve"> </w:t>
      </w:r>
      <w:r>
        <w:rPr>
          <w:rFonts w:ascii="Calibri" w:hAnsi="Calibri"/>
          <w:sz w:val="26"/>
        </w:rPr>
        <w:t>registri,</w:t>
      </w:r>
      <w:r>
        <w:rPr>
          <w:rFonts w:ascii="Calibri" w:hAnsi="Calibri"/>
          <w:spacing w:val="80"/>
          <w:sz w:val="26"/>
        </w:rPr>
        <w:t xml:space="preserve"> </w:t>
      </w:r>
      <w:r>
        <w:rPr>
          <w:rFonts w:ascii="Calibri" w:hAnsi="Calibri"/>
          <w:sz w:val="26"/>
        </w:rPr>
        <w:t>con</w:t>
      </w:r>
      <w:r>
        <w:rPr>
          <w:rFonts w:ascii="Calibri" w:hAnsi="Calibri"/>
          <w:spacing w:val="80"/>
          <w:sz w:val="26"/>
        </w:rPr>
        <w:t xml:space="preserve"> </w:t>
      </w:r>
      <w:r>
        <w:rPr>
          <w:rFonts w:ascii="Calibri" w:hAnsi="Calibri"/>
          <w:sz w:val="26"/>
        </w:rPr>
        <w:t>determinazione n°</w:t>
      </w:r>
      <w:r>
        <w:rPr>
          <w:rFonts w:ascii="Calibri" w:hAnsi="Calibri"/>
          <w:spacing w:val="80"/>
          <w:sz w:val="26"/>
          <w:u w:val="single"/>
        </w:rPr>
        <w:t xml:space="preserve">   </w:t>
      </w:r>
      <w:r>
        <w:rPr>
          <w:rFonts w:ascii="Calibri" w:hAnsi="Calibri"/>
          <w:sz w:val="26"/>
        </w:rPr>
        <w:t>:</w:t>
      </w:r>
      <w:r>
        <w:rPr>
          <w:rFonts w:ascii="Calibri" w:hAnsi="Calibri"/>
          <w:spacing w:val="40"/>
          <w:sz w:val="26"/>
        </w:rPr>
        <w:t xml:space="preserve">  </w:t>
      </w:r>
      <w:r>
        <w:rPr>
          <w:rFonts w:ascii="Calibri" w:hAnsi="Calibri"/>
          <w:sz w:val="26"/>
        </w:rPr>
        <w:t>del</w:t>
      </w:r>
      <w:r>
        <w:rPr>
          <w:rFonts w:ascii="Calibri" w:hAnsi="Calibri"/>
          <w:spacing w:val="207"/>
          <w:sz w:val="26"/>
        </w:rPr>
        <w:t xml:space="preserve"> </w:t>
      </w:r>
      <w:r>
        <w:rPr>
          <w:rFonts w:ascii="Calibri" w:hAnsi="Calibri"/>
          <w:sz w:val="26"/>
          <w:u w:val="single"/>
        </w:rPr>
        <w:tab/>
      </w:r>
      <w:r>
        <w:rPr>
          <w:rFonts w:ascii="Calibri" w:hAnsi="Calibri"/>
          <w:sz w:val="26"/>
        </w:rPr>
        <w:t>,</w:t>
      </w:r>
      <w:r>
        <w:rPr>
          <w:rFonts w:ascii="Calibri" w:hAnsi="Calibri"/>
          <w:spacing w:val="40"/>
          <w:sz w:val="26"/>
        </w:rPr>
        <w:t xml:space="preserve">  </w:t>
      </w:r>
      <w:r>
        <w:rPr>
          <w:rFonts w:ascii="Calibri" w:hAnsi="Calibri"/>
          <w:sz w:val="26"/>
        </w:rPr>
        <w:t>repertorio</w:t>
      </w:r>
      <w:r>
        <w:rPr>
          <w:rFonts w:ascii="Calibri" w:hAnsi="Calibri"/>
          <w:spacing w:val="40"/>
          <w:sz w:val="26"/>
        </w:rPr>
        <w:t xml:space="preserve">  </w:t>
      </w:r>
      <w:r>
        <w:rPr>
          <w:rFonts w:ascii="Calibri" w:hAnsi="Calibri"/>
          <w:sz w:val="26"/>
        </w:rPr>
        <w:t>n°</w:t>
      </w:r>
      <w:r>
        <w:rPr>
          <w:rFonts w:ascii="Calibri" w:hAnsi="Calibri"/>
          <w:sz w:val="26"/>
          <w:u w:val="single"/>
        </w:rPr>
        <w:tab/>
      </w:r>
      <w:r>
        <w:rPr>
          <w:rFonts w:ascii="Calibri" w:hAnsi="Calibri"/>
          <w:sz w:val="26"/>
        </w:rPr>
        <w:t xml:space="preserve"> ai sensi dell’art.54 d.lgs.117/2017 e art. 31 comma7 del D.M. n°106 del 15 settembre 2020;</w:t>
      </w:r>
    </w:p>
    <w:p>
      <w:pPr>
        <w:pStyle w:val="ListParagraph"/>
        <w:numPr>
          <w:ilvl w:val="0"/>
          <w:numId w:val="2"/>
        </w:numPr>
        <w:tabs>
          <w:tab w:val="clear" w:pos="720"/>
          <w:tab w:val="left" w:pos="860" w:leader="none"/>
        </w:tabs>
        <w:spacing w:lineRule="auto" w:line="240" w:before="252" w:after="0"/>
        <w:ind w:hanging="360" w:start="860" w:end="10"/>
        <w:jc w:val="both"/>
        <w:rPr>
          <w:rFonts w:ascii="Calibri" w:hAnsi="Calibri"/>
        </w:rPr>
      </w:pPr>
      <w:r>
        <w:rPr>
          <w:rFonts w:ascii="Calibri" w:hAnsi="Calibri"/>
          <w:sz w:val="26"/>
        </w:rPr>
        <w:t>“</w:t>
      </w:r>
      <w:r>
        <w:rPr>
          <w:rFonts w:ascii="Calibri" w:hAnsi="Calibri"/>
          <w:sz w:val="26"/>
        </w:rPr>
        <w:t>l’individuazione delle organizzazioni di volontariato e delle associazioni di promozione sociale con cui stipulare la convenzione è fatta nel rispetto dei principi di imparzialità, pubblicità, trasparenza, partecipazione e parità di trattamento, mediante procedure comparative riservate alle medesime” (co. 3, art. 56 del D.Lgs. n. 117/2017);</w:t>
      </w:r>
    </w:p>
    <w:p>
      <w:pPr>
        <w:pStyle w:val="ListParagraph"/>
        <w:numPr>
          <w:ilvl w:val="0"/>
          <w:numId w:val="2"/>
        </w:numPr>
        <w:tabs>
          <w:tab w:val="clear" w:pos="720"/>
          <w:tab w:val="left" w:pos="860" w:leader="none"/>
          <w:tab w:val="left" w:pos="923" w:leader="none"/>
        </w:tabs>
        <w:spacing w:lineRule="auto" w:line="240" w:before="299" w:after="0"/>
        <w:ind w:hanging="360" w:start="860" w:end="15"/>
        <w:jc w:val="both"/>
        <w:rPr>
          <w:rFonts w:ascii="Calibri" w:hAnsi="Calibri"/>
        </w:rPr>
      </w:pPr>
      <w:r>
        <w:rPr>
          <w:rFonts w:ascii="Calibri" w:hAnsi="Calibri"/>
          <w:sz w:val="26"/>
        </w:rPr>
        <w:tab/>
        <w:t>le attività di cui alla presente convenzione non possono configurarsi in alcun modo come sostitutive dell’offerta del mercato del lavoro;</w:t>
      </w:r>
    </w:p>
    <w:p>
      <w:pPr>
        <w:pStyle w:val="ListParagraph"/>
        <w:widowControl w:val="false"/>
        <w:numPr>
          <w:ilvl w:val="0"/>
          <w:numId w:val="2"/>
        </w:numPr>
        <w:tabs>
          <w:tab w:val="clear" w:pos="720"/>
          <w:tab w:val="left" w:pos="860" w:leader="none"/>
          <w:tab w:val="left" w:pos="923" w:leader="none"/>
        </w:tabs>
        <w:bidi w:val="0"/>
        <w:spacing w:lineRule="auto" w:line="240" w:before="299" w:after="0"/>
        <w:ind w:hanging="360" w:start="860" w:end="15"/>
        <w:rPr/>
      </w:pPr>
      <w:r>
        <w:rPr>
          <w:rFonts w:ascii="Calibri" w:hAnsi="Calibri"/>
          <w:sz w:val="26"/>
        </w:rPr>
        <w:t>l'Associazione</w:t>
      </w:r>
      <w:r>
        <w:rPr>
          <w:rFonts w:ascii="Calibri" w:hAnsi="Calibri"/>
          <w:spacing w:val="-10"/>
          <w:sz w:val="26"/>
        </w:rPr>
        <w:t xml:space="preserve"> </w:t>
      </w:r>
      <w:r>
        <w:rPr>
          <w:rFonts w:ascii="Calibri" w:hAnsi="Calibri"/>
          <w:sz w:val="26"/>
        </w:rPr>
        <w:t>ai</w:t>
      </w:r>
      <w:r>
        <w:rPr>
          <w:rFonts w:ascii="Calibri" w:hAnsi="Calibri"/>
          <w:spacing w:val="-11"/>
          <w:sz w:val="26"/>
        </w:rPr>
        <w:t xml:space="preserve"> </w:t>
      </w:r>
      <w:r>
        <w:rPr>
          <w:rFonts w:ascii="Calibri" w:hAnsi="Calibri"/>
          <w:sz w:val="26"/>
        </w:rPr>
        <w:t>sensi</w:t>
      </w:r>
      <w:r>
        <w:rPr>
          <w:rFonts w:ascii="Calibri" w:hAnsi="Calibri"/>
          <w:spacing w:val="-9"/>
          <w:sz w:val="26"/>
        </w:rPr>
        <w:t xml:space="preserve"> </w:t>
      </w:r>
      <w:r>
        <w:rPr>
          <w:rFonts w:ascii="Calibri" w:hAnsi="Calibri"/>
          <w:sz w:val="26"/>
        </w:rPr>
        <w:t>del</w:t>
      </w:r>
      <w:r>
        <w:rPr>
          <w:rFonts w:ascii="Calibri" w:hAnsi="Calibri"/>
          <w:spacing w:val="-14"/>
          <w:sz w:val="26"/>
        </w:rPr>
        <w:t xml:space="preserve"> </w:t>
      </w:r>
      <w:r>
        <w:rPr>
          <w:rFonts w:ascii="Calibri" w:hAnsi="Calibri"/>
          <w:sz w:val="26"/>
        </w:rPr>
        <w:t>vigente</w:t>
      </w:r>
      <w:r>
        <w:rPr>
          <w:rFonts w:ascii="Calibri" w:hAnsi="Calibri"/>
          <w:spacing w:val="-12"/>
          <w:sz w:val="26"/>
        </w:rPr>
        <w:t xml:space="preserve"> </w:t>
      </w:r>
      <w:r>
        <w:rPr>
          <w:rFonts w:ascii="Calibri" w:hAnsi="Calibri"/>
          <w:sz w:val="26"/>
        </w:rPr>
        <w:t>statuto,</w:t>
      </w:r>
      <w:r>
        <w:rPr>
          <w:rFonts w:ascii="Calibri" w:hAnsi="Calibri"/>
          <w:spacing w:val="-11"/>
          <w:sz w:val="26"/>
        </w:rPr>
        <w:t xml:space="preserve"> </w:t>
      </w:r>
      <w:r>
        <w:rPr>
          <w:rFonts w:ascii="Calibri" w:hAnsi="Calibri"/>
          <w:sz w:val="26"/>
        </w:rPr>
        <w:t>opera,</w:t>
      </w:r>
      <w:r>
        <w:rPr>
          <w:rFonts w:ascii="Calibri" w:hAnsi="Calibri"/>
          <w:spacing w:val="-14"/>
          <w:sz w:val="26"/>
        </w:rPr>
        <w:t xml:space="preserve"> </w:t>
      </w:r>
      <w:r>
        <w:rPr>
          <w:rFonts w:ascii="Calibri" w:hAnsi="Calibri"/>
          <w:sz w:val="26"/>
        </w:rPr>
        <w:t>nei</w:t>
      </w:r>
      <w:r>
        <w:rPr>
          <w:rFonts w:ascii="Calibri" w:hAnsi="Calibri"/>
          <w:spacing w:val="-11"/>
          <w:sz w:val="26"/>
        </w:rPr>
        <w:t xml:space="preserve"> </w:t>
      </w:r>
      <w:r>
        <w:rPr>
          <w:rFonts w:ascii="Calibri" w:hAnsi="Calibri"/>
          <w:sz w:val="26"/>
        </w:rPr>
        <w:t>settori</w:t>
      </w:r>
      <w:r>
        <w:rPr>
          <w:rFonts w:ascii="Calibri" w:hAnsi="Calibri"/>
          <w:spacing w:val="-11"/>
          <w:sz w:val="26"/>
        </w:rPr>
        <w:t xml:space="preserve"> </w:t>
      </w:r>
      <w:r>
        <w:rPr>
          <w:rFonts w:ascii="Calibri" w:hAnsi="Calibri"/>
          <w:sz w:val="26"/>
        </w:rPr>
        <w:t>in</w:t>
      </w:r>
      <w:r>
        <w:rPr>
          <w:rFonts w:ascii="Calibri" w:hAnsi="Calibri"/>
          <w:spacing w:val="-11"/>
          <w:sz w:val="26"/>
        </w:rPr>
        <w:t xml:space="preserve"> </w:t>
      </w:r>
      <w:r>
        <w:rPr>
          <w:rFonts w:ascii="Calibri" w:hAnsi="Calibri"/>
          <w:sz w:val="26"/>
        </w:rPr>
        <w:t>cui</w:t>
      </w:r>
      <w:r>
        <w:rPr>
          <w:rFonts w:ascii="Calibri" w:hAnsi="Calibri"/>
          <w:spacing w:val="-11"/>
          <w:sz w:val="26"/>
        </w:rPr>
        <w:t xml:space="preserve"> </w:t>
      </w:r>
      <w:r>
        <w:rPr>
          <w:rFonts w:ascii="Calibri" w:hAnsi="Calibri"/>
          <w:sz w:val="26"/>
        </w:rPr>
        <w:t>rientrano</w:t>
      </w:r>
      <w:r>
        <w:rPr>
          <w:rFonts w:ascii="Calibri" w:hAnsi="Calibri"/>
          <w:spacing w:val="-14"/>
          <w:sz w:val="26"/>
        </w:rPr>
        <w:t xml:space="preserve"> </w:t>
      </w:r>
      <w:r>
        <w:rPr>
          <w:rFonts w:ascii="Calibri" w:hAnsi="Calibri"/>
          <w:sz w:val="26"/>
        </w:rPr>
        <w:t>le</w:t>
      </w:r>
      <w:r>
        <w:rPr>
          <w:rFonts w:ascii="Calibri" w:hAnsi="Calibri"/>
          <w:spacing w:val="-10"/>
          <w:sz w:val="26"/>
        </w:rPr>
        <w:t xml:space="preserve"> </w:t>
      </w:r>
      <w:r>
        <w:rPr>
          <w:rFonts w:ascii="Calibri" w:hAnsi="Calibri"/>
          <w:sz w:val="26"/>
        </w:rPr>
        <w:t>attività previste dalla Convenzione;</w:t>
      </w:r>
    </w:p>
    <w:p>
      <w:pPr>
        <w:pStyle w:val="BodyText"/>
        <w:rPr>
          <w:rFonts w:ascii="Calibri" w:hAnsi="Calibri"/>
        </w:rPr>
      </w:pPr>
      <w:r>
        <w:rPr>
          <w:rFonts w:ascii="Calibri" w:hAnsi="Calibri"/>
        </w:rPr>
      </w:r>
    </w:p>
    <w:p>
      <w:pPr>
        <w:pStyle w:val="ListParagraph"/>
        <w:numPr>
          <w:ilvl w:val="0"/>
          <w:numId w:val="1"/>
        </w:numPr>
        <w:tabs>
          <w:tab w:val="clear" w:pos="720"/>
          <w:tab w:val="left" w:pos="860" w:leader="none"/>
        </w:tabs>
        <w:spacing w:lineRule="auto" w:line="240" w:before="0" w:after="0"/>
        <w:ind w:hanging="360" w:start="860" w:end="13"/>
        <w:jc w:val="both"/>
        <w:rPr>
          <w:rFonts w:ascii="Calibri" w:hAnsi="Calibri"/>
        </w:rPr>
      </w:pPr>
      <w:r>
        <w:rPr>
          <w:rFonts w:ascii="Calibri" w:hAnsi="Calibri"/>
          <w:sz w:val="26"/>
        </w:rPr>
        <w:t>l'Associazione possiede i requisiti necessari per svolgere l'attività oggetto della convenzione e tale attività rientra nelle sue finalità istituzionali.</w:t>
      </w:r>
    </w:p>
    <w:p>
      <w:pPr>
        <w:pStyle w:val="Heading1"/>
        <w:spacing w:lineRule="auto" w:line="240" w:before="1" w:after="0"/>
        <w:ind w:hanging="0" w:start="591" w:end="9"/>
        <w:rPr>
          <w:rFonts w:ascii="Calibri" w:hAnsi="Calibri"/>
        </w:rPr>
      </w:pPr>
      <w:r>
        <w:rPr>
          <w:rFonts w:ascii="Calibri" w:hAnsi="Calibri"/>
        </w:rPr>
      </w:r>
    </w:p>
    <w:p>
      <w:pPr>
        <w:pStyle w:val="ListParagraph"/>
        <w:widowControl w:val="false"/>
        <w:numPr>
          <w:ilvl w:val="0"/>
          <w:numId w:val="1"/>
        </w:numPr>
        <w:tabs>
          <w:tab w:val="clear" w:pos="720"/>
          <w:tab w:val="left" w:pos="860" w:leader="none"/>
        </w:tabs>
        <w:bidi w:val="0"/>
        <w:spacing w:lineRule="auto" w:line="240" w:before="0" w:after="0"/>
        <w:ind w:hanging="360" w:start="860" w:end="13"/>
        <w:rPr>
          <w:rFonts w:ascii="Calibri" w:hAnsi="Calibri"/>
          <w:sz w:val="26"/>
        </w:rPr>
      </w:pPr>
      <w:r>
        <w:rPr>
          <w:rFonts w:ascii="Calibri" w:hAnsi="Calibri"/>
          <w:sz w:val="26"/>
        </w:rPr>
        <w:t xml:space="preserve">in data … è stato pubblicato l’avviso pubblico volto alla raccolta delle manifestazioni di interesse finalizzate alla gestione del servizio in oggetto; </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r>
    </w:p>
    <w:p>
      <w:pPr>
        <w:pStyle w:val="ListParagraph"/>
        <w:widowControl w:val="false"/>
        <w:numPr>
          <w:ilvl w:val="0"/>
          <w:numId w:val="1"/>
        </w:numPr>
        <w:tabs>
          <w:tab w:val="clear" w:pos="720"/>
          <w:tab w:val="left" w:pos="860" w:leader="none"/>
        </w:tabs>
        <w:bidi w:val="0"/>
        <w:spacing w:lineRule="auto" w:line="240" w:before="0" w:after="0"/>
        <w:ind w:hanging="360" w:start="860" w:end="13"/>
        <w:rPr>
          <w:rFonts w:ascii="Calibri" w:hAnsi="Calibri"/>
          <w:sz w:val="26"/>
        </w:rPr>
      </w:pPr>
      <w:r>
        <w:rPr>
          <w:rFonts w:ascii="Calibri" w:hAnsi="Calibri"/>
          <w:sz w:val="26"/>
        </w:rPr>
        <w:t xml:space="preserve">con determinazione n. … del … è stata individuata l’associazione … quale soggetto idoneo alla sottoscrizione della presente convenzione e alla conseguente gestione del servizio, verificato che la predetta associazione ha le finalità istituzionali descritte al ……………………………………………………..del proprio Statuto; </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r>
    </w:p>
    <w:p>
      <w:pPr>
        <w:pStyle w:val="ListParagraph"/>
        <w:widowControl w:val="false"/>
        <w:numPr>
          <w:ilvl w:val="0"/>
          <w:numId w:val="1"/>
        </w:numPr>
        <w:tabs>
          <w:tab w:val="clear" w:pos="720"/>
          <w:tab w:val="left" w:pos="860" w:leader="none"/>
        </w:tabs>
        <w:bidi w:val="0"/>
        <w:spacing w:lineRule="auto" w:line="240" w:before="0" w:after="0"/>
        <w:ind w:hanging="360" w:start="860" w:end="13"/>
        <w:rPr>
          <w:rFonts w:ascii="Calibri" w:hAnsi="Calibri"/>
          <w:sz w:val="26"/>
        </w:rPr>
      </w:pPr>
      <w:r>
        <w:rPr>
          <w:rFonts w:ascii="Calibri" w:hAnsi="Calibri"/>
          <w:sz w:val="26"/>
        </w:rPr>
        <w:t>l’Associazione è iscritta nel RUNTS della Regione … al n. … Sezione … dal ….</w:t>
      </w:r>
    </w:p>
    <w:p>
      <w:pPr>
        <w:pStyle w:val="ListParagraph"/>
        <w:widowControl w:val="false"/>
        <w:numPr>
          <w:ilvl w:val="0"/>
          <w:numId w:val="0"/>
        </w:numPr>
        <w:tabs>
          <w:tab w:val="clear" w:pos="720"/>
          <w:tab w:val="left" w:pos="860" w:leader="none"/>
        </w:tabs>
        <w:bidi w:val="0"/>
        <w:spacing w:lineRule="auto" w:line="240" w:before="0" w:after="0"/>
        <w:ind w:hanging="0" w:start="860" w:end="13"/>
        <w:jc w:val="center"/>
        <w:rPr>
          <w:rFonts w:ascii="Calibri" w:hAnsi="Calibri"/>
          <w:b/>
          <w:bCs/>
          <w:sz w:val="26"/>
        </w:rPr>
      </w:pPr>
      <w:r>
        <w:rPr>
          <w:rFonts w:ascii="Calibri" w:hAnsi="Calibri"/>
          <w:b/>
          <w:bCs/>
          <w:sz w:val="26"/>
        </w:rPr>
      </w:r>
    </w:p>
    <w:p>
      <w:pPr>
        <w:pStyle w:val="ListParagraph"/>
        <w:widowControl w:val="false"/>
        <w:numPr>
          <w:ilvl w:val="0"/>
          <w:numId w:val="0"/>
        </w:numPr>
        <w:tabs>
          <w:tab w:val="clear" w:pos="720"/>
          <w:tab w:val="left" w:pos="860" w:leader="none"/>
        </w:tabs>
        <w:bidi w:val="0"/>
        <w:spacing w:lineRule="auto" w:line="240" w:before="0" w:after="0"/>
        <w:ind w:hanging="0" w:start="860" w:end="13"/>
        <w:jc w:val="center"/>
        <w:rPr>
          <w:rFonts w:ascii="Calibri" w:hAnsi="Calibri"/>
          <w:b/>
          <w:bCs/>
          <w:sz w:val="26"/>
        </w:rPr>
      </w:pPr>
      <w:r>
        <w:rPr>
          <w:rFonts w:ascii="Calibri" w:hAnsi="Calibri"/>
          <w:b/>
          <w:bCs/>
          <w:sz w:val="26"/>
        </w:rPr>
        <w:t>Tanto richiamato e premesso, Azienda ASPA ed Associazione convengono e stipulano quanto segue:</w:t>
      </w:r>
    </w:p>
    <w:p>
      <w:pPr>
        <w:pStyle w:val="ListParagraph"/>
        <w:widowControl w:val="false"/>
        <w:numPr>
          <w:ilvl w:val="0"/>
          <w:numId w:val="0"/>
        </w:numPr>
        <w:tabs>
          <w:tab w:val="clear" w:pos="720"/>
          <w:tab w:val="left" w:pos="860" w:leader="none"/>
        </w:tabs>
        <w:bidi w:val="0"/>
        <w:spacing w:lineRule="auto" w:line="240" w:before="0" w:after="0"/>
        <w:ind w:hanging="0" w:start="860" w:end="13"/>
        <w:jc w:val="center"/>
        <w:rPr>
          <w:rFonts w:ascii="Calibri" w:hAnsi="Calibri"/>
          <w:b/>
          <w:bCs/>
          <w:sz w:val="26"/>
        </w:rPr>
      </w:pPr>
      <w:r>
        <w:rPr>
          <w:rFonts w:ascii="Calibri" w:hAnsi="Calibri"/>
          <w:b/>
          <w:bCs/>
          <w:sz w:val="26"/>
        </w:rPr>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i/>
          <w:iCs/>
          <w:sz w:val="26"/>
          <w:u w:val="single"/>
        </w:rPr>
      </w:pPr>
      <w:r>
        <w:rPr>
          <w:rFonts w:ascii="Calibri" w:hAnsi="Calibri"/>
          <w:i/>
          <w:iCs/>
          <w:sz w:val="26"/>
          <w:u w:val="single"/>
        </w:rPr>
        <w:t>Articolo 1 – Richiami e premesse</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t>Azienda ASPA ed Associazione approvano i richiami e le premesse quali parti integranti e sostanziali della presente Convenzione.</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i/>
          <w:iCs/>
          <w:sz w:val="26"/>
          <w:u w:val="single"/>
        </w:rPr>
      </w:pPr>
      <w:r>
        <w:rPr>
          <w:rFonts w:ascii="Calibri" w:hAnsi="Calibri"/>
          <w:i/>
          <w:iCs/>
          <w:sz w:val="26"/>
          <w:u w:val="single"/>
        </w:rPr>
        <w:t>Articolo 2 – Oggetto</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t xml:space="preserve">In forza del principio della sussidiarietà orizzontale, applicando l’articolo 56 del Codice del Terzo Settore, l’Azienda ASPA si avvale dell’attività dell’Associazione e, quindi, affida alla stessa la gestione, in favore di terzi, dei </w:t>
      </w:r>
      <w:bookmarkStart w:id="0" w:name="_Hlk501536551"/>
      <w:r>
        <w:rPr>
          <w:rFonts w:ascii="Calibri" w:hAnsi="Calibri"/>
          <w:sz w:val="26"/>
        </w:rPr>
        <w:t xml:space="preserve">Servizi per il trasporto protetto di cittadini residenti nel Comune di …………………………………….. presso il Centro Casa del Sole di Curtatone (MN) per il periodo dal ………………………. al </w:t>
      </w:r>
      <w:bookmarkEnd w:id="0"/>
      <w:r>
        <w:rPr>
          <w:rFonts w:ascii="Calibri" w:hAnsi="Calibri"/>
          <w:sz w:val="26"/>
        </w:rPr>
        <w:t xml:space="preserve">…………………………………., dettagliatamente descritti negli articoli successivi. </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i/>
          <w:iCs/>
          <w:sz w:val="26"/>
          <w:u w:val="single"/>
        </w:rPr>
      </w:pPr>
      <w:r>
        <w:rPr>
          <w:rFonts w:ascii="Calibri" w:hAnsi="Calibri"/>
          <w:i/>
          <w:iCs/>
          <w:sz w:val="26"/>
          <w:u w:val="single"/>
        </w:rPr>
        <w:t>Articolo 3 - Finalità</w:t>
      </w:r>
    </w:p>
    <w:p>
      <w:pPr>
        <w:pStyle w:val="ListParagraph"/>
        <w:widowControl w:val="false"/>
        <w:numPr>
          <w:ilvl w:val="0"/>
          <w:numId w:val="0"/>
        </w:numPr>
        <w:tabs>
          <w:tab w:val="clear" w:pos="720"/>
          <w:tab w:val="left" w:pos="860" w:leader="none"/>
        </w:tabs>
        <w:bidi w:val="0"/>
        <w:spacing w:lineRule="auto" w:line="240" w:before="0" w:after="0"/>
        <w:ind w:hanging="0" w:start="860" w:end="13"/>
        <w:rPr/>
      </w:pPr>
      <w:r>
        <w:rPr>
          <w:rFonts w:ascii="Calibri" w:hAnsi="Calibri"/>
          <w:sz w:val="26"/>
        </w:rPr>
        <w:t xml:space="preserve">L’Azienda ASPA si avvale dell’attività dell’Associazione per le seguenti finalità: il trasporto continuativo protetto rivolto a: </w:t>
      </w:r>
    </w:p>
    <w:p>
      <w:pPr>
        <w:pStyle w:val="ListParagraph"/>
        <w:widowControl w:val="false"/>
        <w:numPr>
          <w:ilvl w:val="0"/>
          <w:numId w:val="3"/>
        </w:numPr>
        <w:tabs>
          <w:tab w:val="clear" w:pos="720"/>
          <w:tab w:val="left" w:pos="860" w:leader="none"/>
        </w:tabs>
        <w:bidi w:val="0"/>
        <w:spacing w:lineRule="auto" w:line="240" w:before="0" w:after="0"/>
        <w:ind w:firstLine="113" w:start="737" w:end="0"/>
        <w:jc w:val="both"/>
        <w:rPr/>
      </w:pPr>
      <w:r>
        <w:rPr>
          <w:rFonts w:ascii="Calibri" w:hAnsi="Calibri"/>
          <w:sz w:val="26"/>
        </w:rPr>
        <w:t xml:space="preserve">minori disabili nell’adempimento dell’obbligo scolastico che frequentano il Centro “Casa del Sole” di Curtatone; </w:t>
      </w:r>
    </w:p>
    <w:p>
      <w:pPr>
        <w:pStyle w:val="ListParagraph"/>
        <w:widowControl w:val="false"/>
        <w:numPr>
          <w:ilvl w:val="0"/>
          <w:numId w:val="3"/>
        </w:numPr>
        <w:tabs>
          <w:tab w:val="clear" w:pos="720"/>
          <w:tab w:val="left" w:pos="860" w:leader="none"/>
        </w:tabs>
        <w:bidi w:val="0"/>
        <w:spacing w:lineRule="auto" w:line="240" w:before="0" w:after="0"/>
        <w:ind w:firstLine="113" w:start="737" w:end="0"/>
        <w:jc w:val="both"/>
        <w:rPr>
          <w:rFonts w:ascii="Calibri" w:hAnsi="Calibri"/>
          <w:sz w:val="26"/>
        </w:rPr>
      </w:pPr>
      <w:r>
        <w:rPr>
          <w:rFonts w:ascii="Calibri" w:hAnsi="Calibri"/>
          <w:sz w:val="26"/>
        </w:rPr>
        <w:t>persone disabili adulte che frequentano in modo continuativo la struttura CDD del Centro “Casa del Sole” di Curtatone.</w:t>
      </w:r>
    </w:p>
    <w:p>
      <w:pPr>
        <w:pStyle w:val="ListParagraph"/>
        <w:widowControl w:val="false"/>
        <w:numPr>
          <w:ilvl w:val="0"/>
          <w:numId w:val="0"/>
        </w:numPr>
        <w:tabs>
          <w:tab w:val="clear" w:pos="720"/>
          <w:tab w:val="left" w:pos="860" w:leader="none"/>
        </w:tabs>
        <w:bidi w:val="0"/>
        <w:spacing w:lineRule="auto" w:line="240" w:before="0" w:after="0"/>
        <w:ind w:hanging="0" w:start="720" w:end="13"/>
        <w:rPr>
          <w:rFonts w:ascii="Calibri" w:hAnsi="Calibri"/>
          <w:sz w:val="26"/>
        </w:rPr>
      </w:pPr>
      <w:r>
        <w:rPr>
          <w:rFonts w:ascii="Calibri" w:hAnsi="Calibri"/>
          <w:sz w:val="26"/>
        </w:rPr>
      </w:r>
    </w:p>
    <w:p>
      <w:pPr>
        <w:pStyle w:val="ListParagraph"/>
        <w:widowControl w:val="false"/>
        <w:numPr>
          <w:ilvl w:val="0"/>
          <w:numId w:val="0"/>
        </w:numPr>
        <w:tabs>
          <w:tab w:val="clear" w:pos="720"/>
          <w:tab w:val="left" w:pos="860" w:leader="none"/>
        </w:tabs>
        <w:bidi w:val="0"/>
        <w:spacing w:lineRule="auto" w:line="240" w:before="0" w:after="0"/>
        <w:ind w:hanging="0" w:start="860" w:end="13"/>
        <w:rPr/>
      </w:pPr>
      <w:r>
        <w:rPr>
          <w:rFonts w:eastAsia="Times New Roman" w:cs="Times New Roman" w:ascii="Calibri" w:hAnsi="Calibri"/>
          <w:i/>
          <w:iCs/>
          <w:sz w:val="26"/>
          <w:u w:val="single"/>
          <w:lang w:val="it-IT" w:eastAsia="en-US" w:bidi="ar-SA"/>
        </w:rPr>
        <w:t>Articolo 4 – Impegni dell’Azienda ASPA</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t xml:space="preserve">L’Azienda ASPA riconosce e valorizza l'attività promossa dall'Associazione e si impegna a corrispondere </w:t>
      </w:r>
      <w:bookmarkStart w:id="1" w:name="_Hlk510169237"/>
      <w:r>
        <w:rPr>
          <w:rFonts w:ascii="Calibri" w:hAnsi="Calibri"/>
          <w:sz w:val="26"/>
        </w:rPr>
        <w:t xml:space="preserve">all’Associazione </w:t>
      </w:r>
      <w:bookmarkEnd w:id="1"/>
      <w:r>
        <w:rPr>
          <w:rFonts w:ascii="Calibri" w:hAnsi="Calibri"/>
          <w:sz w:val="26"/>
        </w:rPr>
        <w:t xml:space="preserve">un contributo mensile nella misura massima di € _____________ (diconsi euro _________/00).  L’importo del contributo mensile concordato dalle parti verrà erogato in ………………………….., entro il termine di 30 giorni dalla data della ricezione della relativa richiesta di erogazione, corredata da prospetto dimostrativo delle spese sostenute e relativi documenti giustificativi. </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i/>
          <w:iCs/>
          <w:sz w:val="26"/>
          <w:u w:val="single"/>
        </w:rPr>
      </w:pPr>
      <w:r>
        <w:rPr>
          <w:rFonts w:ascii="Calibri" w:hAnsi="Calibri"/>
          <w:i/>
          <w:iCs/>
          <w:sz w:val="26"/>
          <w:u w:val="single"/>
        </w:rPr>
        <w:t>Articolo 5 - Impegni dell’</w:t>
      </w:r>
      <w:bookmarkStart w:id="2" w:name="_Hlk510170144"/>
      <w:r>
        <w:rPr>
          <w:rFonts w:ascii="Calibri" w:hAnsi="Calibri"/>
          <w:i/>
          <w:iCs/>
          <w:sz w:val="26"/>
          <w:u w:val="single"/>
        </w:rPr>
        <w:t>Associazione</w:t>
      </w:r>
      <w:bookmarkEnd w:id="2"/>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t>L’Associazione si impegna a:</w:t>
      </w:r>
    </w:p>
    <w:p>
      <w:pPr>
        <w:pStyle w:val="ListParagraph"/>
        <w:widowControl w:val="false"/>
        <w:numPr>
          <w:ilvl w:val="0"/>
          <w:numId w:val="1"/>
        </w:numPr>
        <w:tabs>
          <w:tab w:val="clear" w:pos="720"/>
          <w:tab w:val="left" w:pos="860" w:leader="none"/>
        </w:tabs>
        <w:bidi w:val="0"/>
        <w:spacing w:lineRule="auto" w:line="240" w:before="0" w:after="0"/>
        <w:ind w:hanging="360" w:start="860" w:end="13"/>
        <w:rPr>
          <w:rFonts w:ascii="Calibri" w:hAnsi="Calibri"/>
          <w:sz w:val="26"/>
        </w:rPr>
      </w:pPr>
      <w:r>
        <w:rPr>
          <w:rFonts w:ascii="Calibri" w:hAnsi="Calibri"/>
          <w:sz w:val="26"/>
        </w:rPr>
        <w:t>gestire e svolgere il Servizio di trasporto protetto di minori e/o adulti con disabilità presso il Centro Casa del Sole di Curtatone (MN).</w:t>
      </w:r>
    </w:p>
    <w:p>
      <w:pPr>
        <w:pStyle w:val="ListParagraph"/>
        <w:widowControl w:val="false"/>
        <w:numPr>
          <w:ilvl w:val="0"/>
          <w:numId w:val="1"/>
        </w:numPr>
        <w:tabs>
          <w:tab w:val="clear" w:pos="720"/>
          <w:tab w:val="left" w:pos="860" w:leader="none"/>
        </w:tabs>
        <w:bidi w:val="0"/>
        <w:spacing w:lineRule="auto" w:line="240" w:before="0" w:after="0"/>
        <w:ind w:hanging="360" w:start="860" w:end="13"/>
        <w:rPr>
          <w:rFonts w:ascii="Calibri" w:hAnsi="Calibri"/>
          <w:sz w:val="26"/>
        </w:rPr>
      </w:pPr>
      <w:r>
        <w:rPr>
          <w:rFonts w:ascii="Calibri" w:hAnsi="Calibri"/>
          <w:sz w:val="26"/>
        </w:rPr>
        <w:t>assumere in proprio l’onere economico ed organizzativo dei servizi che svolgerà con propri automezzi e personale.</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i/>
          <w:iCs/>
          <w:sz w:val="26"/>
          <w:u w:val="single"/>
        </w:rPr>
      </w:pPr>
      <w:r>
        <w:rPr>
          <w:rFonts w:ascii="Calibri" w:hAnsi="Calibri"/>
          <w:i/>
          <w:iCs/>
          <w:sz w:val="26"/>
          <w:u w:val="single"/>
        </w:rPr>
        <w:t xml:space="preserve">Articolo 6 – Responsabilità </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t xml:space="preserve">L’Associazione è l’unica e sola responsabile nei rapporti con gli utenti e con i terzi in genere per i rischi derivanti dallo svolgimento del Servizio di che trattasi, senza avere nulla a pretendere, oltre al contributo annuo di cui al precedente art. 4. </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t>A norma dell’articolo 18 del Codice del Terzo Settore, l'Associazione ha stipulato una polizza per assicurare i propri volontari da infortuni e malattie, connessi allo svolgimento dell'attività di volontariato, nonché per la responsabilità civile verso i terzi, rilasciata da …, n. … in data …, scadenza il ….</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t>Gli oneri della suddetta polizza sono compresi all’interno del contributo mensili di cui al precedente art. 4 della presente Convenzione.</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i/>
          <w:iCs/>
          <w:sz w:val="26"/>
          <w:u w:val="single"/>
        </w:rPr>
      </w:pPr>
      <w:r>
        <w:rPr>
          <w:rFonts w:ascii="Calibri" w:hAnsi="Calibri"/>
          <w:i/>
          <w:iCs/>
          <w:sz w:val="26"/>
          <w:u w:val="single"/>
        </w:rPr>
        <w:t>Articolo 7 – Durata</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t>L’Azienda ASPA si avvale dell’Associazione, cui è affidato il Servizio Trasporto protetto al Centro Casa del Sole (MN), con decorrenza dal 31/08/2026 e scadenza il 31/07/2027.</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eastAsia="Times New Roman" w:cs="Times New Roman"/>
          <w:sz w:val="26"/>
          <w:lang w:val="it-IT" w:eastAsia="en-US" w:bidi="ar-SA"/>
        </w:rPr>
      </w:pPr>
      <w:r>
        <w:rPr>
          <w:rFonts w:eastAsia="Times New Roman" w:cs="Times New Roman" w:ascii="Calibri" w:hAnsi="Calibri"/>
          <w:sz w:val="26"/>
          <w:lang w:val="it-IT" w:eastAsia="en-US" w:bidi="ar-SA"/>
        </w:rPr>
        <w:t>La presente convenzione potrà essere rinnovata, previa manifestazione di assenso da entrambe le parti e a seguito di approvazione da parte dell’organo competente.</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eastAsia="Times New Roman" w:cs="Times New Roman"/>
          <w:sz w:val="26"/>
          <w:lang w:val="it-IT" w:eastAsia="en-US" w:bidi="ar-SA"/>
        </w:rPr>
      </w:pPr>
      <w:r>
        <w:rPr>
          <w:rFonts w:eastAsia="Times New Roman" w:cs="Times New Roman" w:ascii="Calibri" w:hAnsi="Calibri"/>
          <w:sz w:val="26"/>
          <w:lang w:val="it-IT" w:eastAsia="en-US" w:bidi="ar-SA"/>
        </w:rPr>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i/>
          <w:iCs/>
          <w:sz w:val="26"/>
          <w:u w:val="single"/>
        </w:rPr>
      </w:pPr>
      <w:r>
        <w:rPr>
          <w:rFonts w:ascii="Calibri" w:hAnsi="Calibri"/>
          <w:i/>
          <w:iCs/>
          <w:sz w:val="26"/>
          <w:u w:val="single"/>
        </w:rPr>
        <w:t>Articolo 8 - Risoluzione</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t>Ai sensi dell’articolo 1456 del Codice civile, l’Azienda ASPA ha facoltà di risolvere la presente Convenzione per ogni violazione o inadempimento delle obbligazioni assunte dall’Associazione, senza oneri a proprio carico se non quelli derivati dalla liquidazione delle spese sostenute dall’organizzazione stessa fino al ricevimento delle diffida.</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t>L’organizzazione può risolvere la presente convenzione in ogni momento, previa diffida di almeno quindici giorni, per provata inadempienza da parte dell’Ente pubblico di impegni previsti nei precedenti articoli.</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r>
    </w:p>
    <w:p>
      <w:pPr>
        <w:pStyle w:val="ListParagraph"/>
        <w:widowControl w:val="false"/>
        <w:numPr>
          <w:ilvl w:val="0"/>
          <w:numId w:val="0"/>
        </w:numPr>
        <w:tabs>
          <w:tab w:val="clear" w:pos="720"/>
          <w:tab w:val="left" w:pos="860" w:leader="none"/>
        </w:tabs>
        <w:bidi w:val="0"/>
        <w:spacing w:lineRule="auto" w:line="240" w:before="0" w:after="0"/>
        <w:ind w:hanging="0" w:start="860" w:end="13"/>
        <w:rPr/>
      </w:pPr>
      <w:r>
        <w:rPr>
          <w:rFonts w:ascii="Calibri" w:hAnsi="Calibri"/>
          <w:sz w:val="26"/>
        </w:rPr>
        <w:t>A</w:t>
      </w:r>
      <w:r>
        <w:rPr>
          <w:rFonts w:eastAsia="Times New Roman" w:cs="Times New Roman" w:ascii="Calibri" w:hAnsi="Calibri"/>
          <w:i/>
          <w:iCs/>
          <w:sz w:val="26"/>
          <w:u w:val="single"/>
          <w:lang w:val="it-IT" w:eastAsia="en-US" w:bidi="ar-SA"/>
        </w:rPr>
        <w:t>rticolo  9 – Rinvio dinamico</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t xml:space="preserve">Per tutto quanto qui non previsto e normato, Azienda ASPA ed Associazione rinviano alle disposizioni legislative vigenti in materia, con particolare riferimento al decreto legislativo n. 117 del 3 luglio 2017 “Codice del Terzo Settore”, al codice civile ed alla normativa, anche regolamentare, richiamata nelle premesse. Eventuali novelle legislative e regolamentari troveranno applicazione automatica, senza la necessità di provvedere ad integrazione o rettifica della presente. </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i/>
          <w:iCs/>
          <w:sz w:val="26"/>
          <w:u w:val="single"/>
        </w:rPr>
      </w:pPr>
      <w:r>
        <w:rPr>
          <w:rFonts w:ascii="Calibri" w:hAnsi="Calibri"/>
          <w:i/>
          <w:iCs/>
          <w:sz w:val="26"/>
          <w:u w:val="single"/>
        </w:rPr>
        <w:t>Articolo 10 - Spese contrattuali</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t xml:space="preserve">Tutte le spese legate ad una eventuale registrazione del presente atto sono poste a carico del richiedente la registrazione. Azienda ASPA ed Associazione provvederanno a registrazione esclusivamente in caso d’uso (art. 6 del DPR 131/1986). </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r>
    </w:p>
    <w:p>
      <w:pPr>
        <w:pStyle w:val="ListParagraph"/>
        <w:widowControl w:val="false"/>
        <w:numPr>
          <w:ilvl w:val="0"/>
          <w:numId w:val="0"/>
        </w:numPr>
        <w:tabs>
          <w:tab w:val="clear" w:pos="720"/>
          <w:tab w:val="left" w:pos="860" w:leader="none"/>
        </w:tabs>
        <w:bidi w:val="0"/>
        <w:spacing w:lineRule="auto" w:line="240" w:before="0" w:after="0"/>
        <w:ind w:hanging="0" w:start="860" w:end="13"/>
        <w:rPr/>
      </w:pPr>
      <w:r>
        <w:rPr>
          <w:rFonts w:ascii="Calibri" w:hAnsi="Calibri"/>
          <w:b w:val="false"/>
          <w:bCs w:val="false"/>
          <w:sz w:val="26"/>
        </w:rPr>
        <w:t>Azienda ASPA ed Associazione hanno lett</w:t>
      </w:r>
      <w:r>
        <w:rPr>
          <w:rFonts w:ascii="Calibri" w:hAnsi="Calibri"/>
          <w:sz w:val="26"/>
        </w:rPr>
        <w:t>o la presente Convenzione e l’hanno ritenuta conforme alle loro volontà, approvandola e confermandola in ogni paragrafo e articolo, e in segno di piena ed incondizionata accettazione la sottoscrivono in modalità …………………………....</w:t>
      </w:r>
    </w:p>
    <w:p>
      <w:pPr>
        <w:pStyle w:val="ListParagraph"/>
        <w:widowControl w:val="false"/>
        <w:tabs>
          <w:tab w:val="clear" w:pos="720"/>
          <w:tab w:val="left" w:pos="860" w:leader="none"/>
        </w:tabs>
        <w:bidi w:val="0"/>
        <w:spacing w:lineRule="auto" w:line="240" w:before="0" w:after="0"/>
        <w:ind w:hanging="0" w:start="500" w:end="13"/>
        <w:rPr>
          <w:rFonts w:ascii="Calibri" w:hAnsi="Calibri"/>
          <w:sz w:val="26"/>
        </w:rPr>
      </w:pPr>
      <w:r>
        <w:rPr>
          <w:rFonts w:ascii="Calibri" w:hAnsi="Calibri"/>
          <w:sz w:val="26"/>
        </w:rPr>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i/>
          <w:iCs/>
          <w:sz w:val="26"/>
          <w:u w:val="single"/>
        </w:rPr>
      </w:pPr>
      <w:r>
        <w:rPr>
          <w:rFonts w:ascii="Calibri" w:hAnsi="Calibri"/>
          <w:i/>
          <w:iCs/>
          <w:sz w:val="26"/>
          <w:u w:val="single"/>
        </w:rPr>
        <w:t>Articolo 11 - Imposta di bollo</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t>Ai sensi dell’art. 82 del Codice del Terzo Settore la presente convenzione è esente dall’imposta di bollo.</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t xml:space="preserve">L’Azienda ASPA – Il Direttore </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t>_____________________________</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t>L’ASSOCIAZIONE … - Il legale rappresentante</w:t>
      </w:r>
    </w:p>
    <w:p>
      <w:pPr>
        <w:pStyle w:val="ListParagraph"/>
        <w:widowControl w:val="false"/>
        <w:numPr>
          <w:ilvl w:val="0"/>
          <w:numId w:val="0"/>
        </w:numPr>
        <w:tabs>
          <w:tab w:val="clear" w:pos="720"/>
          <w:tab w:val="left" w:pos="860" w:leader="none"/>
        </w:tabs>
        <w:bidi w:val="0"/>
        <w:spacing w:lineRule="auto" w:line="240" w:before="0" w:after="0"/>
        <w:ind w:hanging="0" w:start="860" w:end="13"/>
        <w:rPr>
          <w:rFonts w:ascii="Calibri" w:hAnsi="Calibri"/>
          <w:sz w:val="26"/>
        </w:rPr>
      </w:pPr>
      <w:r>
        <w:rPr>
          <w:rFonts w:ascii="Calibri" w:hAnsi="Calibri"/>
          <w:sz w:val="26"/>
        </w:rPr>
        <w:t>__________________________________</w:t>
      </w:r>
    </w:p>
    <w:sectPr>
      <w:type w:val="continuous"/>
      <w:pgSz w:w="11906" w:h="16838"/>
      <w:pgMar w:left="992" w:right="1275" w:gutter="0" w:header="0" w:top="480" w:footer="0" w:bottom="28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OpenSymbol">
    <w:altName w:val="Arial Unicode MS"/>
    <w:charset w:val="02"/>
    <w:family w:val="roman"/>
    <w:pitch w:val="variable"/>
  </w:font>
  <w:font w:name="Liberation Sans">
    <w:altName w:val="Arial"/>
    <w:charset w:val="00" w:characterSet="windows-1252"/>
    <w:family w:val="swiss"/>
    <w:pitch w:val="variable"/>
  </w:font>
  <w:font w:name="Times New Roman">
    <w:charset w:val="01"/>
    <w:family w:val="roman"/>
    <w:pitch w:val="variable"/>
  </w:font>
  <w:font w:name="Cambria">
    <w:charset w:val="01"/>
    <w:family w:val="roman"/>
    <w:pitch w:val="variable"/>
  </w:font>
  <w:font w:name="Wingdings 2">
    <w:charset w:val="02"/>
    <w:family w:val="roman"/>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start"/>
      <w:pPr>
        <w:tabs>
          <w:tab w:val="num" w:pos="0"/>
        </w:tabs>
        <w:ind w:start="860" w:hanging="360"/>
      </w:pPr>
      <w:rPr>
        <w:rFonts w:ascii="Times New Roman" w:hAnsi="Times New Roman" w:cs="Times New Roman" w:hint="default"/>
        <w:b w:val="false"/>
        <w:bCs w:val="false"/>
        <w:i w:val="false"/>
        <w:iCs w:val="false"/>
        <w:spacing w:val="0"/>
        <w:w w:val="99"/>
        <w:sz w:val="26"/>
        <w:szCs w:val="26"/>
        <w:lang w:val="it-IT" w:eastAsia="en-US" w:bidi="ar-SA"/>
      </w:rPr>
    </w:lvl>
    <w:lvl w:ilvl="1">
      <w:start w:val="0"/>
      <w:numFmt w:val="bullet"/>
      <w:lvlText w:val=""/>
      <w:lvlJc w:val="start"/>
      <w:pPr>
        <w:tabs>
          <w:tab w:val="num" w:pos="0"/>
        </w:tabs>
        <w:ind w:start="1737" w:hanging="360"/>
      </w:pPr>
      <w:rPr>
        <w:rFonts w:ascii="Symbol" w:hAnsi="Symbol" w:cs="Symbol" w:hint="default"/>
        <w:lang w:val="it-IT" w:eastAsia="en-US" w:bidi="ar-SA"/>
      </w:rPr>
    </w:lvl>
    <w:lvl w:ilvl="2">
      <w:start w:val="0"/>
      <w:numFmt w:val="bullet"/>
      <w:lvlText w:val=""/>
      <w:lvlJc w:val="start"/>
      <w:pPr>
        <w:tabs>
          <w:tab w:val="num" w:pos="0"/>
        </w:tabs>
        <w:ind w:start="2615" w:hanging="360"/>
      </w:pPr>
      <w:rPr>
        <w:rFonts w:ascii="Symbol" w:hAnsi="Symbol" w:cs="Symbol" w:hint="default"/>
        <w:lang w:val="it-IT" w:eastAsia="en-US" w:bidi="ar-SA"/>
      </w:rPr>
    </w:lvl>
    <w:lvl w:ilvl="3">
      <w:start w:val="0"/>
      <w:numFmt w:val="bullet"/>
      <w:lvlText w:val=""/>
      <w:lvlJc w:val="start"/>
      <w:pPr>
        <w:tabs>
          <w:tab w:val="num" w:pos="0"/>
        </w:tabs>
        <w:ind w:start="3493" w:hanging="360"/>
      </w:pPr>
      <w:rPr>
        <w:rFonts w:ascii="Symbol" w:hAnsi="Symbol" w:cs="Symbol" w:hint="default"/>
        <w:lang w:val="it-IT" w:eastAsia="en-US" w:bidi="ar-SA"/>
      </w:rPr>
    </w:lvl>
    <w:lvl w:ilvl="4">
      <w:start w:val="0"/>
      <w:numFmt w:val="bullet"/>
      <w:lvlText w:val=""/>
      <w:lvlJc w:val="start"/>
      <w:pPr>
        <w:tabs>
          <w:tab w:val="num" w:pos="0"/>
        </w:tabs>
        <w:ind w:start="4371" w:hanging="360"/>
      </w:pPr>
      <w:rPr>
        <w:rFonts w:ascii="Symbol" w:hAnsi="Symbol" w:cs="Symbol" w:hint="default"/>
        <w:lang w:val="it-IT" w:eastAsia="en-US" w:bidi="ar-SA"/>
      </w:rPr>
    </w:lvl>
    <w:lvl w:ilvl="5">
      <w:start w:val="0"/>
      <w:numFmt w:val="bullet"/>
      <w:lvlText w:val=""/>
      <w:lvlJc w:val="start"/>
      <w:pPr>
        <w:tabs>
          <w:tab w:val="num" w:pos="0"/>
        </w:tabs>
        <w:ind w:start="5249" w:hanging="360"/>
      </w:pPr>
      <w:rPr>
        <w:rFonts w:ascii="Symbol" w:hAnsi="Symbol" w:cs="Symbol" w:hint="default"/>
        <w:lang w:val="it-IT" w:eastAsia="en-US" w:bidi="ar-SA"/>
      </w:rPr>
    </w:lvl>
    <w:lvl w:ilvl="6">
      <w:start w:val="0"/>
      <w:numFmt w:val="bullet"/>
      <w:lvlText w:val=""/>
      <w:lvlJc w:val="start"/>
      <w:pPr>
        <w:tabs>
          <w:tab w:val="num" w:pos="0"/>
        </w:tabs>
        <w:ind w:start="6127" w:hanging="360"/>
      </w:pPr>
      <w:rPr>
        <w:rFonts w:ascii="Symbol" w:hAnsi="Symbol" w:cs="Symbol" w:hint="default"/>
        <w:lang w:val="it-IT" w:eastAsia="en-US" w:bidi="ar-SA"/>
      </w:rPr>
    </w:lvl>
    <w:lvl w:ilvl="7">
      <w:start w:val="0"/>
      <w:numFmt w:val="bullet"/>
      <w:lvlText w:val=""/>
      <w:lvlJc w:val="start"/>
      <w:pPr>
        <w:tabs>
          <w:tab w:val="num" w:pos="0"/>
        </w:tabs>
        <w:ind w:start="7005" w:hanging="360"/>
      </w:pPr>
      <w:rPr>
        <w:rFonts w:ascii="Symbol" w:hAnsi="Symbol" w:cs="Symbol" w:hint="default"/>
        <w:lang w:val="it-IT" w:eastAsia="en-US" w:bidi="ar-SA"/>
      </w:rPr>
    </w:lvl>
    <w:lvl w:ilvl="8">
      <w:start w:val="0"/>
      <w:numFmt w:val="bullet"/>
      <w:lvlText w:val=""/>
      <w:lvlJc w:val="start"/>
      <w:pPr>
        <w:tabs>
          <w:tab w:val="num" w:pos="0"/>
        </w:tabs>
        <w:ind w:start="7883" w:hanging="360"/>
      </w:pPr>
      <w:rPr>
        <w:rFonts w:ascii="Symbol" w:hAnsi="Symbol" w:cs="Symbol" w:hint="default"/>
        <w:lang w:val="it-IT" w:eastAsia="en-US" w:bidi="ar-SA"/>
      </w:rPr>
    </w:lvl>
  </w:abstractNum>
  <w:abstractNum w:abstractNumId="2">
    <w:lvl w:ilvl="0">
      <w:numFmt w:val="bullet"/>
      <w:lvlText w:val="–"/>
      <w:lvlJc w:val="start"/>
      <w:pPr>
        <w:tabs>
          <w:tab w:val="num" w:pos="0"/>
        </w:tabs>
        <w:ind w:start="860" w:hanging="360"/>
      </w:pPr>
      <w:rPr>
        <w:rFonts w:ascii="Cambria" w:hAnsi="Cambria" w:cs="Cambria" w:hint="default"/>
        <w:spacing w:val="0"/>
        <w:w w:val="109"/>
        <w:lang w:val="it-IT" w:eastAsia="en-US" w:bidi="ar-SA"/>
      </w:rPr>
    </w:lvl>
    <w:lvl w:ilvl="1">
      <w:start w:val="0"/>
      <w:numFmt w:val="bullet"/>
      <w:lvlText w:val=""/>
      <w:lvlJc w:val="start"/>
      <w:pPr>
        <w:tabs>
          <w:tab w:val="num" w:pos="0"/>
        </w:tabs>
        <w:ind w:start="1737" w:hanging="360"/>
      </w:pPr>
      <w:rPr>
        <w:rFonts w:ascii="Symbol" w:hAnsi="Symbol" w:cs="Symbol" w:hint="default"/>
        <w:lang w:val="it-IT" w:eastAsia="en-US" w:bidi="ar-SA"/>
      </w:rPr>
    </w:lvl>
    <w:lvl w:ilvl="2">
      <w:start w:val="0"/>
      <w:numFmt w:val="bullet"/>
      <w:lvlText w:val=""/>
      <w:lvlJc w:val="start"/>
      <w:pPr>
        <w:tabs>
          <w:tab w:val="num" w:pos="0"/>
        </w:tabs>
        <w:ind w:start="2615" w:hanging="360"/>
      </w:pPr>
      <w:rPr>
        <w:rFonts w:ascii="Symbol" w:hAnsi="Symbol" w:cs="Symbol" w:hint="default"/>
        <w:lang w:val="it-IT" w:eastAsia="en-US" w:bidi="ar-SA"/>
      </w:rPr>
    </w:lvl>
    <w:lvl w:ilvl="3">
      <w:start w:val="0"/>
      <w:numFmt w:val="bullet"/>
      <w:lvlText w:val=""/>
      <w:lvlJc w:val="start"/>
      <w:pPr>
        <w:tabs>
          <w:tab w:val="num" w:pos="0"/>
        </w:tabs>
        <w:ind w:start="3493" w:hanging="360"/>
      </w:pPr>
      <w:rPr>
        <w:rFonts w:ascii="Symbol" w:hAnsi="Symbol" w:cs="Symbol" w:hint="default"/>
        <w:lang w:val="it-IT" w:eastAsia="en-US" w:bidi="ar-SA"/>
      </w:rPr>
    </w:lvl>
    <w:lvl w:ilvl="4">
      <w:start w:val="0"/>
      <w:numFmt w:val="bullet"/>
      <w:lvlText w:val=""/>
      <w:lvlJc w:val="start"/>
      <w:pPr>
        <w:tabs>
          <w:tab w:val="num" w:pos="0"/>
        </w:tabs>
        <w:ind w:start="4371" w:hanging="360"/>
      </w:pPr>
      <w:rPr>
        <w:rFonts w:ascii="Symbol" w:hAnsi="Symbol" w:cs="Symbol" w:hint="default"/>
        <w:lang w:val="it-IT" w:eastAsia="en-US" w:bidi="ar-SA"/>
      </w:rPr>
    </w:lvl>
    <w:lvl w:ilvl="5">
      <w:start w:val="0"/>
      <w:numFmt w:val="bullet"/>
      <w:lvlText w:val=""/>
      <w:lvlJc w:val="start"/>
      <w:pPr>
        <w:tabs>
          <w:tab w:val="num" w:pos="0"/>
        </w:tabs>
        <w:ind w:start="5249" w:hanging="360"/>
      </w:pPr>
      <w:rPr>
        <w:rFonts w:ascii="Symbol" w:hAnsi="Symbol" w:cs="Symbol" w:hint="default"/>
        <w:lang w:val="it-IT" w:eastAsia="en-US" w:bidi="ar-SA"/>
      </w:rPr>
    </w:lvl>
    <w:lvl w:ilvl="6">
      <w:start w:val="0"/>
      <w:numFmt w:val="bullet"/>
      <w:lvlText w:val=""/>
      <w:lvlJc w:val="start"/>
      <w:pPr>
        <w:tabs>
          <w:tab w:val="num" w:pos="0"/>
        </w:tabs>
        <w:ind w:start="6127" w:hanging="360"/>
      </w:pPr>
      <w:rPr>
        <w:rFonts w:ascii="Symbol" w:hAnsi="Symbol" w:cs="Symbol" w:hint="default"/>
        <w:lang w:val="it-IT" w:eastAsia="en-US" w:bidi="ar-SA"/>
      </w:rPr>
    </w:lvl>
    <w:lvl w:ilvl="7">
      <w:start w:val="0"/>
      <w:numFmt w:val="bullet"/>
      <w:lvlText w:val=""/>
      <w:lvlJc w:val="start"/>
      <w:pPr>
        <w:tabs>
          <w:tab w:val="num" w:pos="0"/>
        </w:tabs>
        <w:ind w:start="7005" w:hanging="360"/>
      </w:pPr>
      <w:rPr>
        <w:rFonts w:ascii="Symbol" w:hAnsi="Symbol" w:cs="Symbol" w:hint="default"/>
        <w:lang w:val="it-IT" w:eastAsia="en-US" w:bidi="ar-SA"/>
      </w:rPr>
    </w:lvl>
    <w:lvl w:ilvl="8">
      <w:start w:val="0"/>
      <w:numFmt w:val="bullet"/>
      <w:lvlText w:val=""/>
      <w:lvlJc w:val="start"/>
      <w:pPr>
        <w:tabs>
          <w:tab w:val="num" w:pos="0"/>
        </w:tabs>
        <w:ind w:start="7883" w:hanging="360"/>
      </w:pPr>
      <w:rPr>
        <w:rFonts w:ascii="Symbol" w:hAnsi="Symbol" w:cs="Symbol" w:hint="default"/>
        <w:lang w:val="it-IT" w:eastAsia="en-US" w:bidi="ar-SA"/>
      </w:rPr>
    </w:lvl>
  </w:abstractNum>
  <w:abstractNum w:abstractNumId="3">
    <w:lvl w:ilvl="0">
      <w:start w:val="1"/>
      <w:numFmt w:val="bullet"/>
      <w:lvlText w:val=""/>
      <w:lvlJc w:val="start"/>
      <w:pPr>
        <w:tabs>
          <w:tab w:val="num" w:pos="720"/>
        </w:tabs>
        <w:ind w:start="720" w:hanging="360"/>
      </w:pPr>
      <w:rPr>
        <w:rFonts w:ascii="Wingdings 2" w:hAnsi="Wingdings 2" w:cs="Wingdings 2" w:hint="default"/>
      </w:rPr>
    </w:lvl>
    <w:lvl w:ilvl="1">
      <w:start w:val="1"/>
      <w:numFmt w:val="bullet"/>
      <w:lvlText w:val=""/>
      <w:lvlJc w:val="start"/>
      <w:pPr>
        <w:tabs>
          <w:tab w:val="num" w:pos="1080"/>
        </w:tabs>
        <w:ind w:start="1080" w:hanging="360"/>
      </w:pPr>
      <w:rPr>
        <w:rFonts w:ascii="Wingdings" w:hAnsi="Wingdings" w:cs="Wingdings" w:hint="default"/>
      </w:rPr>
    </w:lvl>
    <w:lvl w:ilvl="2">
      <w:start w:val="1"/>
      <w:numFmt w:val="bullet"/>
      <w:lvlText w:val=""/>
      <w:lvlJc w:val="start"/>
      <w:pPr>
        <w:tabs>
          <w:tab w:val="num" w:pos="1440"/>
        </w:tabs>
        <w:ind w:start="1440" w:hanging="360"/>
      </w:pPr>
      <w:rPr>
        <w:rFonts w:ascii="Wingdings" w:hAnsi="Wingdings" w:cs="Wingdings" w:hint="default"/>
      </w:rPr>
    </w:lvl>
    <w:lvl w:ilvl="3">
      <w:start w:val="1"/>
      <w:numFmt w:val="bullet"/>
      <w:lvlText w:val=""/>
      <w:lvlJc w:val="start"/>
      <w:pPr>
        <w:tabs>
          <w:tab w:val="num" w:pos="1800"/>
        </w:tabs>
        <w:ind w:start="1800" w:hanging="360"/>
      </w:pPr>
      <w:rPr>
        <w:rFonts w:ascii="Wingdings" w:hAnsi="Wingdings" w:cs="Wingdings" w:hint="default"/>
      </w:rPr>
    </w:lvl>
    <w:lvl w:ilvl="4">
      <w:start w:val="1"/>
      <w:numFmt w:val="bullet"/>
      <w:lvlText w:val=""/>
      <w:lvlJc w:val="start"/>
      <w:pPr>
        <w:tabs>
          <w:tab w:val="num" w:pos="2160"/>
        </w:tabs>
        <w:ind w:start="2160" w:hanging="360"/>
      </w:pPr>
      <w:rPr>
        <w:rFonts w:ascii="Wingdings" w:hAnsi="Wingdings" w:cs="Wingdings" w:hint="default"/>
      </w:rPr>
    </w:lvl>
    <w:lvl w:ilvl="5">
      <w:start w:val="1"/>
      <w:numFmt w:val="bullet"/>
      <w:lvlText w:val=""/>
      <w:lvlJc w:val="start"/>
      <w:pPr>
        <w:tabs>
          <w:tab w:val="num" w:pos="2520"/>
        </w:tabs>
        <w:ind w:start="2520" w:hanging="360"/>
      </w:pPr>
      <w:rPr>
        <w:rFonts w:ascii="Wingdings" w:hAnsi="Wingdings" w:cs="Wingdings" w:hint="default"/>
      </w:rPr>
    </w:lvl>
    <w:lvl w:ilvl="6">
      <w:start w:val="1"/>
      <w:numFmt w:val="bullet"/>
      <w:lvlText w:val=""/>
      <w:lvlJc w:val="start"/>
      <w:pPr>
        <w:tabs>
          <w:tab w:val="num" w:pos="2880"/>
        </w:tabs>
        <w:ind w:start="2880" w:hanging="360"/>
      </w:pPr>
      <w:rPr>
        <w:rFonts w:ascii="Wingdings" w:hAnsi="Wingdings" w:cs="Wingdings" w:hint="default"/>
      </w:rPr>
    </w:lvl>
    <w:lvl w:ilvl="7">
      <w:start w:val="1"/>
      <w:numFmt w:val="bullet"/>
      <w:lvlText w:val=""/>
      <w:lvlJc w:val="start"/>
      <w:pPr>
        <w:tabs>
          <w:tab w:val="num" w:pos="3240"/>
        </w:tabs>
        <w:ind w:start="3240" w:hanging="360"/>
      </w:pPr>
      <w:rPr>
        <w:rFonts w:ascii="Wingdings" w:hAnsi="Wingdings" w:cs="Wingdings" w:hint="default"/>
      </w:rPr>
    </w:lvl>
    <w:lvl w:ilvl="8">
      <w:start w:val="1"/>
      <w:numFmt w:val="bullet"/>
      <w:lvlText w:val=""/>
      <w:lvlJc w:val="start"/>
      <w:pPr>
        <w:tabs>
          <w:tab w:val="num" w:pos="3600"/>
        </w:tabs>
        <w:ind w:start="3600" w:hanging="360"/>
      </w:pPr>
      <w:rPr>
        <w:rFonts w:ascii="Wingdings" w:hAnsi="Wingdings" w:cs="Wingdings" w:hint="default"/>
      </w:rPr>
    </w:lvl>
  </w:abstractNum>
  <w:abstractNum w:abstractNumId="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20"/>
  <w:defaultTabStop w:val="720"/>
  <w:autoHyphenation w:val="true"/>
  <w:hyphenationZone w:val="0"/>
  <w:compat>
    <w:ulTrailSpace/>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start="0" w:end="0"/>
      <w:jc w:val="start"/>
    </w:pPr>
    <w:rPr>
      <w:rFonts w:ascii="Times New Roman" w:hAnsi="Times New Roman" w:eastAsia="Times New Roman" w:cs="Times New Roman"/>
      <w:color w:val="auto"/>
      <w:kern w:val="0"/>
      <w:sz w:val="22"/>
      <w:szCs w:val="22"/>
      <w:lang w:val="it-IT" w:eastAsia="en-US" w:bidi="ar-SA"/>
    </w:rPr>
  </w:style>
  <w:style w:type="paragraph" w:styleId="Heading1">
    <w:name w:val="heading 1"/>
    <w:basedOn w:val="Normal"/>
    <w:uiPriority w:val="1"/>
    <w:qFormat/>
    <w:pPr>
      <w:spacing w:lineRule="exact" w:line="298"/>
      <w:ind w:start="127"/>
      <w:outlineLvl w:val="1"/>
    </w:pPr>
    <w:rPr>
      <w:rFonts w:ascii="Times New Roman" w:hAnsi="Times New Roman" w:eastAsia="Times New Roman" w:cs="Times New Roman"/>
      <w:b/>
      <w:bCs/>
      <w:sz w:val="26"/>
      <w:szCs w:val="26"/>
      <w:lang w:val="it-IT" w:eastAsia="en-US" w:bidi="ar-SA"/>
    </w:rPr>
  </w:style>
  <w:style w:type="paragraph" w:styleId="Heading2">
    <w:name w:val="heading 2"/>
    <w:basedOn w:val="Normal"/>
    <w:uiPriority w:val="1"/>
    <w:qFormat/>
    <w:pPr>
      <w:ind w:start="140"/>
      <w:jc w:val="both"/>
      <w:outlineLvl w:val="2"/>
    </w:pPr>
    <w:rPr>
      <w:rFonts w:ascii="Times New Roman" w:hAnsi="Times New Roman" w:eastAsia="Times New Roman" w:cs="Times New Roman"/>
      <w:b/>
      <w:bCs/>
      <w:sz w:val="26"/>
      <w:szCs w:val="26"/>
      <w:lang w:val="it-IT" w:eastAsia="en-US" w:bidi="ar-SA"/>
    </w:rPr>
  </w:style>
  <w:style w:type="character" w:styleId="DefaultParagraphFont" w:default="1">
    <w:name w:val="Default Paragraph Font"/>
    <w:uiPriority w:val="1"/>
    <w:semiHidden/>
    <w:unhideWhenUsed/>
    <w:qFormat/>
    <w:rPr/>
  </w:style>
  <w:style w:type="character" w:styleId="Puntiuser">
    <w:name w:val="Punti (user)"/>
    <w:qFormat/>
    <w:rPr>
      <w:rFonts w:ascii="OpenSymbol" w:hAnsi="OpenSymbol" w:eastAsia="OpenSymbol" w:cs="OpenSymbol"/>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uiPriority w:val="1"/>
    <w:qFormat/>
    <w:pPr/>
    <w:rPr>
      <w:rFonts w:ascii="Times New Roman" w:hAnsi="Times New Roman" w:eastAsia="Times New Roman" w:cs="Times New Roman"/>
      <w:sz w:val="26"/>
      <w:szCs w:val="26"/>
      <w:lang w:val="it-IT" w:eastAsia="en-US" w:bidi="ar-SA"/>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Titolouser">
    <w:name w:val="Titolo (user)"/>
    <w:basedOn w:val="Normal"/>
    <w:next w:val="BodyText"/>
    <w:qFormat/>
    <w:pPr>
      <w:keepNext w:val="true"/>
      <w:spacing w:before="240" w:after="120"/>
    </w:pPr>
    <w:rPr>
      <w:rFonts w:ascii="Liberation Sans" w:hAnsi="Liberation Sans" w:eastAsia="Microsoft YaHei" w:cs="Lucida Sans"/>
      <w:sz w:val="28"/>
      <w:szCs w:val="28"/>
    </w:rPr>
  </w:style>
  <w:style w:type="paragraph" w:styleId="Indiceuser">
    <w:name w:val="Indice (user)"/>
    <w:basedOn w:val="Normal"/>
    <w:qFormat/>
    <w:pPr>
      <w:suppressLineNumbers/>
    </w:pPr>
    <w:rPr>
      <w:rFonts w:cs="Lucida Sans"/>
    </w:rPr>
  </w:style>
  <w:style w:type="paragraph" w:styleId="ListParagraph">
    <w:name w:val="List Paragraph"/>
    <w:basedOn w:val="Normal"/>
    <w:uiPriority w:val="1"/>
    <w:qFormat/>
    <w:pPr>
      <w:ind w:hanging="360" w:start="860"/>
      <w:jc w:val="both"/>
    </w:pPr>
    <w:rPr>
      <w:rFonts w:ascii="Times New Roman" w:hAnsi="Times New Roman" w:eastAsia="Times New Roman" w:cs="Times New Roman"/>
      <w:lang w:val="it-IT" w:eastAsia="en-US" w:bidi="ar-SA"/>
    </w:rPr>
  </w:style>
  <w:style w:type="paragraph" w:styleId="TableParagraph">
    <w:name w:val="Table Paragraph"/>
    <w:basedOn w:val="Normal"/>
    <w:uiPriority w:val="1"/>
    <w:qFormat/>
    <w:pPr/>
    <w:rPr>
      <w:lang w:val="it-IT" w:eastAsia="en-US" w:bidi="ar-SA"/>
    </w:rPr>
  </w:style>
  <w:style w:type="paragraph" w:styleId="Default">
    <w:name w:val="Default"/>
    <w:qFormat/>
    <w:pPr>
      <w:widowControl/>
      <w:suppressAutoHyphens w:val="true"/>
      <w:bidi w:val="0"/>
      <w:spacing w:lineRule="auto" w:line="240" w:before="0" w:after="0"/>
      <w:ind w:start="0" w:end="0"/>
      <w:jc w:val="start"/>
    </w:pPr>
    <w:rPr>
      <w:rFonts w:ascii="Calibri" w:hAnsi="Calibri" w:eastAsia="Calibri" w:cs="Calibri"/>
      <w:color w:val="000000"/>
      <w:kern w:val="0"/>
      <w:sz w:val="24"/>
      <w:szCs w:val="24"/>
      <w:lang w:val="en-US" w:eastAsia="en-US" w:bidi="ar-SA"/>
    </w:rPr>
  </w:style>
  <w:style w:type="numbering" w:styleId="Nessunelencouser" w:default="1">
    <w:name w:val="Nessun elenco (user)"/>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23</TotalTime>
  <Application>LibreOffice/26.2.5.2$Windows_X86_64 LibreOffice_project/cd7284b4cbbfeb507e630c1aac019f4157393acb</Application>
  <AppVersion>15.0000</AppVersion>
  <Pages>4</Pages>
  <Words>1340</Words>
  <Characters>7878</Characters>
  <CharactersWithSpaces>9197</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2026-08-08T15:17:34Z</dcterms:created>
  <dc:creator>nadia</dc:creator>
  <dc:description/>
  <dc:language>it-IT</dc:language>
  <cp:lastModifiedBy/>
  <dcterms:modified xsi:type="dcterms:W3CDTF">2026-08-11T16:17:04Z</dcterms:modified>
  <cp:revision>5</cp:revision>
  <dc:subject/>
  <dc:title>Microsoft Word - mod. conv. fra ente locale e Zogno e ODV-ETS PER DELIBERA 22-06.docx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2023-08-07T00:00:00Z</vt:filetime>
  </property>
  <property fmtid="{D5CDD505-2E9C-101B-9397-08002B2CF9AE}" pid="4" name="LastSaved">
    <vt:filetime>2026-08-08T00:00:00Z</vt:filetime>
  </property>
  <property fmtid="{D5CDD505-2E9C-101B-9397-08002B2CF9AE}" pid="5" name="Producer">
    <vt:lpwstr>Microsoft: Print To PDF</vt:lpwstr>
  </property>
</Properties>
</file>